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3C622" w14:textId="77777777" w:rsidR="006D7F24" w:rsidRPr="000D4247" w:rsidRDefault="006D7F24" w:rsidP="00142916">
      <w:pPr>
        <w:spacing w:after="0"/>
        <w:contextualSpacing/>
        <w:rPr>
          <w:rFonts w:asciiTheme="minorHAnsi" w:hAnsiTheme="minorHAnsi" w:cstheme="minorHAnsi"/>
          <w:b/>
          <w:sz w:val="22"/>
          <w:szCs w:val="22"/>
        </w:rPr>
      </w:pPr>
    </w:p>
    <w:p w14:paraId="1DA22892" w14:textId="7FC9B403" w:rsidR="006D7F24" w:rsidRPr="000D4247" w:rsidRDefault="006D7F24" w:rsidP="00C17AEA">
      <w:pPr>
        <w:spacing w:after="0"/>
        <w:contextualSpacing/>
        <w:jc w:val="center"/>
        <w:rPr>
          <w:rFonts w:asciiTheme="minorHAnsi" w:hAnsiTheme="minorHAnsi" w:cstheme="minorHAnsi"/>
          <w:b/>
          <w:bCs/>
          <w:sz w:val="32"/>
          <w:szCs w:val="32"/>
        </w:rPr>
      </w:pPr>
    </w:p>
    <w:p w14:paraId="44995265" w14:textId="162E4228" w:rsidR="006D7F24" w:rsidRPr="002C09E0" w:rsidRDefault="0003223B" w:rsidP="00C17AEA">
      <w:pPr>
        <w:spacing w:after="0"/>
        <w:ind w:right="-36"/>
        <w:contextualSpacing/>
        <w:jc w:val="center"/>
        <w:rPr>
          <w:rFonts w:asciiTheme="minorHAnsi" w:hAnsiTheme="minorHAnsi" w:cstheme="minorHAnsi"/>
          <w:b/>
          <w:bCs/>
          <w:color w:val="4BACC6" w:themeColor="accent5"/>
          <w:sz w:val="58"/>
          <w:szCs w:val="58"/>
        </w:rPr>
      </w:pPr>
      <w:r w:rsidRPr="002C09E0">
        <w:rPr>
          <w:rFonts w:asciiTheme="minorHAnsi" w:hAnsiTheme="minorHAnsi" w:cstheme="minorHAnsi"/>
          <w:b/>
          <w:bCs/>
          <w:color w:val="4BACC6" w:themeColor="accent5"/>
          <w:sz w:val="58"/>
          <w:szCs w:val="58"/>
        </w:rPr>
        <w:t xml:space="preserve">CEGA </w:t>
      </w:r>
      <w:r w:rsidR="00D1465E">
        <w:rPr>
          <w:rFonts w:asciiTheme="minorHAnsi" w:hAnsiTheme="minorHAnsi" w:cstheme="minorHAnsi"/>
          <w:b/>
          <w:bCs/>
          <w:color w:val="4BACC6" w:themeColor="accent5"/>
          <w:sz w:val="58"/>
          <w:szCs w:val="58"/>
        </w:rPr>
        <w:t>Non-Resident</w:t>
      </w:r>
      <w:r w:rsidRPr="002C09E0">
        <w:rPr>
          <w:rFonts w:asciiTheme="minorHAnsi" w:hAnsiTheme="minorHAnsi" w:cstheme="minorHAnsi"/>
          <w:b/>
          <w:bCs/>
          <w:color w:val="4BACC6" w:themeColor="accent5"/>
          <w:sz w:val="58"/>
          <w:szCs w:val="58"/>
        </w:rPr>
        <w:t xml:space="preserve"> Fellowship</w:t>
      </w:r>
      <w:r w:rsidR="614A5A08" w:rsidRPr="002C09E0">
        <w:rPr>
          <w:rFonts w:asciiTheme="minorHAnsi" w:hAnsiTheme="minorHAnsi" w:cstheme="minorHAnsi"/>
          <w:b/>
          <w:bCs/>
          <w:color w:val="4BACC6" w:themeColor="accent5"/>
          <w:sz w:val="58"/>
          <w:szCs w:val="58"/>
        </w:rPr>
        <w:t xml:space="preserve"> </w:t>
      </w:r>
      <w:r w:rsidR="001F7999" w:rsidRPr="002C09E0">
        <w:rPr>
          <w:rFonts w:asciiTheme="minorHAnsi" w:hAnsiTheme="minorHAnsi" w:cstheme="minorHAnsi"/>
          <w:b/>
          <w:bCs/>
          <w:color w:val="4BACC6" w:themeColor="accent5"/>
          <w:sz w:val="58"/>
          <w:szCs w:val="58"/>
        </w:rPr>
        <w:t xml:space="preserve">Request for </w:t>
      </w:r>
      <w:r w:rsidR="614A5A08" w:rsidRPr="002C09E0">
        <w:rPr>
          <w:rFonts w:asciiTheme="minorHAnsi" w:hAnsiTheme="minorHAnsi" w:cstheme="minorHAnsi"/>
          <w:b/>
          <w:bCs/>
          <w:color w:val="4BACC6" w:themeColor="accent5"/>
          <w:sz w:val="58"/>
          <w:szCs w:val="58"/>
        </w:rPr>
        <w:t>Application</w:t>
      </w:r>
      <w:r w:rsidR="001F7999" w:rsidRPr="002C09E0">
        <w:rPr>
          <w:rFonts w:asciiTheme="minorHAnsi" w:hAnsiTheme="minorHAnsi" w:cstheme="minorHAnsi"/>
          <w:b/>
          <w:bCs/>
          <w:color w:val="4BACC6" w:themeColor="accent5"/>
          <w:sz w:val="58"/>
          <w:szCs w:val="58"/>
        </w:rPr>
        <w:t>s</w:t>
      </w:r>
    </w:p>
    <w:p w14:paraId="08ACD0A9" w14:textId="1D47EDBC" w:rsidR="007F0772" w:rsidRDefault="614A5A08" w:rsidP="00581EB8">
      <w:pPr>
        <w:tabs>
          <w:tab w:val="left" w:pos="3341"/>
        </w:tabs>
        <w:spacing w:after="0"/>
        <w:contextualSpacing/>
        <w:jc w:val="center"/>
        <w:rPr>
          <w:rFonts w:asciiTheme="minorHAnsi" w:hAnsiTheme="minorHAnsi" w:cstheme="minorHAnsi"/>
          <w:sz w:val="22"/>
          <w:szCs w:val="22"/>
        </w:rPr>
      </w:pPr>
      <w:r w:rsidRPr="000D4247">
        <w:rPr>
          <w:rFonts w:asciiTheme="minorHAnsi" w:hAnsiTheme="minorHAnsi" w:cstheme="minorHAnsi"/>
          <w:sz w:val="22"/>
          <w:szCs w:val="22"/>
        </w:rPr>
        <w:t xml:space="preserve">Release Date: </w:t>
      </w:r>
      <w:r w:rsidR="008B6351">
        <w:rPr>
          <w:rFonts w:asciiTheme="minorHAnsi" w:hAnsiTheme="minorHAnsi" w:cstheme="minorHAnsi"/>
          <w:sz w:val="22"/>
          <w:szCs w:val="22"/>
        </w:rPr>
        <w:t>May 2</w:t>
      </w:r>
      <w:r w:rsidR="00A83C88">
        <w:rPr>
          <w:rFonts w:asciiTheme="minorHAnsi" w:hAnsiTheme="minorHAnsi" w:cstheme="minorHAnsi"/>
          <w:sz w:val="22"/>
          <w:szCs w:val="22"/>
        </w:rPr>
        <w:t>6</w:t>
      </w:r>
      <w:r w:rsidR="008B6351">
        <w:rPr>
          <w:rFonts w:asciiTheme="minorHAnsi" w:hAnsiTheme="minorHAnsi" w:cstheme="minorHAnsi"/>
          <w:sz w:val="22"/>
          <w:szCs w:val="22"/>
        </w:rPr>
        <w:t>, 2021</w:t>
      </w:r>
    </w:p>
    <w:p w14:paraId="2B8D93AC" w14:textId="3993389A" w:rsidR="006D7F24" w:rsidRPr="000D4247" w:rsidRDefault="006D7F24" w:rsidP="009E730E">
      <w:pPr>
        <w:spacing w:after="0"/>
        <w:contextualSpacing/>
        <w:rPr>
          <w:rFonts w:asciiTheme="minorHAnsi" w:hAnsiTheme="minorHAnsi" w:cstheme="minorHAnsi"/>
          <w:sz w:val="22"/>
          <w:szCs w:val="22"/>
        </w:rPr>
      </w:pPr>
    </w:p>
    <w:p w14:paraId="5CC04731" w14:textId="77777777" w:rsidR="006D7F24" w:rsidRPr="000D4247" w:rsidRDefault="0009703D" w:rsidP="009E730E">
      <w:pPr>
        <w:spacing w:after="0"/>
        <w:contextualSpacing/>
        <w:rPr>
          <w:rFonts w:asciiTheme="minorHAnsi" w:hAnsiTheme="minorHAnsi" w:cstheme="minorHAnsi"/>
        </w:rPr>
      </w:pPr>
      <w:r w:rsidRPr="000D4247">
        <w:rPr>
          <w:rFonts w:asciiTheme="minorHAnsi" w:hAnsiTheme="minorHAnsi" w:cstheme="minorHAnsi"/>
          <w:noProof/>
          <w:sz w:val="22"/>
          <w:szCs w:val="22"/>
        </w:rPr>
        <mc:AlternateContent>
          <mc:Choice Requires="wpg">
            <w:drawing>
              <wp:inline distT="0" distB="0" distL="0" distR="0" wp14:anchorId="5C5D95C7" wp14:editId="06F5B39B">
                <wp:extent cx="6267450" cy="2838450"/>
                <wp:effectExtent l="0" t="0" r="0" b="0"/>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7450" cy="2838450"/>
                          <a:chOff x="1296" y="4536"/>
                          <a:chExt cx="9720" cy="2880"/>
                        </a:xfrm>
                        <a:solidFill>
                          <a:schemeClr val="accent5">
                            <a:lumMod val="20000"/>
                            <a:lumOff val="80000"/>
                          </a:schemeClr>
                        </a:solidFill>
                      </wpg:grpSpPr>
                      <wps:wsp>
                        <wps:cNvPr id="3" name="AutoShape 11"/>
                        <wps:cNvSpPr>
                          <a:spLocks noChangeArrowheads="1"/>
                        </wps:cNvSpPr>
                        <wps:spPr bwMode="auto">
                          <a:xfrm>
                            <a:off x="1296" y="4536"/>
                            <a:ext cx="9720" cy="2880"/>
                          </a:xfrm>
                          <a:prstGeom prst="roundRect">
                            <a:avLst>
                              <a:gd name="adj" fmla="val 16667"/>
                            </a:avLst>
                          </a:prstGeom>
                          <a:grp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19050">
                                <a:solidFill>
                                  <a:srgbClr val="4A7EBB"/>
                                </a:solidFill>
                                <a:round/>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4" name="Text Box 12"/>
                        <wps:cNvSpPr txBox="1">
                          <a:spLocks noChangeArrowheads="1"/>
                        </wps:cNvSpPr>
                        <wps:spPr bwMode="auto">
                          <a:xfrm>
                            <a:off x="1517" y="4651"/>
                            <a:ext cx="9116" cy="2558"/>
                          </a:xfrm>
                          <a:prstGeom prst="rect">
                            <a:avLst/>
                          </a:prstGeom>
                          <a:grp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4603AD16" w14:textId="74F93B8B" w:rsidR="00425F3D" w:rsidRPr="00493A14" w:rsidRDefault="00425F3D" w:rsidP="007F0772">
                              <w:pPr>
                                <w:spacing w:after="0"/>
                                <w:contextualSpacing/>
                                <w:rPr>
                                  <w:rFonts w:asciiTheme="minorHAnsi" w:hAnsiTheme="minorHAnsi" w:cstheme="minorHAnsi"/>
                                  <w:b/>
                                  <w:sz w:val="22"/>
                                  <w:szCs w:val="22"/>
                                </w:rPr>
                              </w:pPr>
                              <w:r w:rsidRPr="001D0932">
                                <w:rPr>
                                  <w:rFonts w:asciiTheme="minorHAnsi" w:hAnsiTheme="minorHAnsi" w:cstheme="minorHAnsi"/>
                                  <w:sz w:val="22"/>
                                  <w:szCs w:val="22"/>
                                </w:rPr>
                                <w:t xml:space="preserve">The </w:t>
                              </w:r>
                              <w:r w:rsidR="0003223B">
                                <w:rPr>
                                  <w:rFonts w:asciiTheme="minorHAnsi" w:hAnsiTheme="minorHAnsi" w:cstheme="minorHAnsi"/>
                                  <w:sz w:val="22"/>
                                  <w:szCs w:val="22"/>
                                </w:rPr>
                                <w:t>Center for Effective Global Action (CEGA)</w:t>
                              </w:r>
                              <w:r w:rsidRPr="001D0932">
                                <w:rPr>
                                  <w:rFonts w:asciiTheme="minorHAnsi" w:hAnsiTheme="minorHAnsi" w:cstheme="minorHAnsi"/>
                                  <w:sz w:val="22"/>
                                  <w:szCs w:val="22"/>
                                </w:rPr>
                                <w:t xml:space="preserve"> </w:t>
                              </w:r>
                              <w:r w:rsidR="00100057">
                                <w:rPr>
                                  <w:rFonts w:asciiTheme="minorHAnsi" w:hAnsiTheme="minorHAnsi" w:cstheme="minorHAnsi"/>
                                  <w:sz w:val="22"/>
                                  <w:szCs w:val="22"/>
                                </w:rPr>
                                <w:t>invites r</w:t>
                              </w:r>
                              <w:r>
                                <w:rPr>
                                  <w:rFonts w:asciiTheme="minorHAnsi" w:hAnsiTheme="minorHAnsi" w:cstheme="minorHAnsi"/>
                                  <w:sz w:val="22"/>
                                  <w:szCs w:val="22"/>
                                </w:rPr>
                                <w:t>esearchers interested in developing their skills in impact evaluation to ap</w:t>
                              </w:r>
                              <w:r w:rsidR="00C0372D">
                                <w:rPr>
                                  <w:rFonts w:asciiTheme="minorHAnsi" w:hAnsiTheme="minorHAnsi" w:cstheme="minorHAnsi"/>
                                  <w:sz w:val="22"/>
                                  <w:szCs w:val="22"/>
                                </w:rPr>
                                <w:t xml:space="preserve">ply for a </w:t>
                              </w:r>
                              <w:r w:rsidR="0003223B" w:rsidRPr="0003223B">
                                <w:rPr>
                                  <w:rFonts w:asciiTheme="minorHAnsi" w:hAnsiTheme="minorHAnsi" w:cstheme="minorHAnsi"/>
                                  <w:b/>
                                  <w:sz w:val="22"/>
                                  <w:szCs w:val="22"/>
                                </w:rPr>
                                <w:t>1</w:t>
                              </w:r>
                              <w:r w:rsidR="00276804">
                                <w:rPr>
                                  <w:rFonts w:asciiTheme="minorHAnsi" w:hAnsiTheme="minorHAnsi" w:cstheme="minorHAnsi"/>
                                  <w:b/>
                                  <w:sz w:val="22"/>
                                  <w:szCs w:val="22"/>
                                </w:rPr>
                                <w:t>2</w:t>
                              </w:r>
                              <w:r w:rsidR="0003223B">
                                <w:rPr>
                                  <w:rFonts w:asciiTheme="minorHAnsi" w:hAnsiTheme="minorHAnsi" w:cstheme="minorHAnsi"/>
                                  <w:b/>
                                  <w:sz w:val="22"/>
                                  <w:szCs w:val="22"/>
                                </w:rPr>
                                <w:t>-</w:t>
                              </w:r>
                              <w:r w:rsidR="0003223B" w:rsidRPr="0003223B">
                                <w:rPr>
                                  <w:rFonts w:asciiTheme="minorHAnsi" w:hAnsiTheme="minorHAnsi" w:cstheme="minorHAnsi"/>
                                  <w:b/>
                                  <w:sz w:val="22"/>
                                  <w:szCs w:val="22"/>
                                </w:rPr>
                                <w:t>week</w:t>
                              </w:r>
                              <w:r w:rsidR="00D1465E">
                                <w:rPr>
                                  <w:rFonts w:asciiTheme="minorHAnsi" w:hAnsiTheme="minorHAnsi" w:cstheme="minorHAnsi"/>
                                  <w:b/>
                                  <w:sz w:val="22"/>
                                  <w:szCs w:val="22"/>
                                </w:rPr>
                                <w:t xml:space="preserve"> Non-Resident </w:t>
                              </w:r>
                              <w:r w:rsidR="0003223B" w:rsidRPr="0003223B">
                                <w:rPr>
                                  <w:rFonts w:asciiTheme="minorHAnsi" w:hAnsiTheme="minorHAnsi" w:cstheme="minorHAnsi"/>
                                  <w:b/>
                                  <w:sz w:val="22"/>
                                  <w:szCs w:val="22"/>
                                </w:rPr>
                                <w:t>fellowship</w:t>
                              </w:r>
                              <w:r>
                                <w:rPr>
                                  <w:rFonts w:asciiTheme="minorHAnsi" w:hAnsiTheme="minorHAnsi" w:cstheme="minorHAnsi"/>
                                  <w:sz w:val="22"/>
                                  <w:szCs w:val="22"/>
                                </w:rPr>
                                <w:t xml:space="preserve"> to be completed </w:t>
                              </w:r>
                              <w:r w:rsidR="00D967E4">
                                <w:rPr>
                                  <w:rFonts w:asciiTheme="minorHAnsi" w:hAnsiTheme="minorHAnsi" w:cstheme="minorHAnsi"/>
                                  <w:b/>
                                  <w:sz w:val="22"/>
                                  <w:szCs w:val="22"/>
                                </w:rPr>
                                <w:t xml:space="preserve">starting </w:t>
                              </w:r>
                              <w:r w:rsidR="0003223B" w:rsidRPr="0003223B">
                                <w:rPr>
                                  <w:rFonts w:asciiTheme="minorHAnsi" w:hAnsiTheme="minorHAnsi" w:cstheme="minorHAnsi"/>
                                  <w:b/>
                                  <w:sz w:val="22"/>
                                  <w:szCs w:val="22"/>
                                </w:rPr>
                                <w:t>July 19</w:t>
                              </w:r>
                              <w:r w:rsidR="00D967E4">
                                <w:rPr>
                                  <w:rFonts w:asciiTheme="minorHAnsi" w:hAnsiTheme="minorHAnsi" w:cstheme="minorHAnsi"/>
                                  <w:b/>
                                  <w:sz w:val="22"/>
                                  <w:szCs w:val="22"/>
                                </w:rPr>
                                <w:t>,</w:t>
                              </w:r>
                              <w:r w:rsidR="0003223B" w:rsidRPr="0003223B">
                                <w:rPr>
                                  <w:rFonts w:asciiTheme="minorHAnsi" w:hAnsiTheme="minorHAnsi" w:cstheme="minorHAnsi"/>
                                  <w:b/>
                                  <w:sz w:val="22"/>
                                  <w:szCs w:val="22"/>
                                </w:rPr>
                                <w:t xml:space="preserve"> 2021</w:t>
                              </w:r>
                              <w:r w:rsidR="00A61668">
                                <w:rPr>
                                  <w:rFonts w:asciiTheme="minorHAnsi" w:hAnsiTheme="minorHAnsi" w:cstheme="minorHAnsi"/>
                                  <w:sz w:val="22"/>
                                  <w:szCs w:val="22"/>
                                </w:rPr>
                                <w:t>.</w:t>
                              </w:r>
                              <w:r w:rsidR="00A83C88" w:rsidRPr="00A83C88">
                                <w:rPr>
                                  <w:rFonts w:asciiTheme="minorHAnsi" w:hAnsiTheme="minorHAnsi" w:cstheme="minorBidi"/>
                                  <w:sz w:val="22"/>
                                  <w:szCs w:val="22"/>
                                </w:rPr>
                                <w:t xml:space="preserve"> </w:t>
                              </w:r>
                              <w:r w:rsidR="00A83C88" w:rsidRPr="5CE58B0D">
                                <w:rPr>
                                  <w:rFonts w:asciiTheme="minorHAnsi" w:hAnsiTheme="minorHAnsi" w:cstheme="minorBidi"/>
                                  <w:sz w:val="22"/>
                                  <w:szCs w:val="22"/>
                                </w:rPr>
                                <w:t>Selected researchers will have a chance to remotely audit courses at Berkeley or other universities, develop skills in impact evaluation,</w:t>
                              </w:r>
                              <w:r w:rsidR="00A83C88">
                                <w:rPr>
                                  <w:rFonts w:asciiTheme="minorHAnsi" w:hAnsiTheme="minorHAnsi" w:cstheme="minorBidi"/>
                                  <w:sz w:val="22"/>
                                  <w:szCs w:val="22"/>
                                </w:rPr>
                                <w:t xml:space="preserve"> </w:t>
                              </w:r>
                              <w:r w:rsidR="00A83C88">
                                <w:rPr>
                                  <w:rFonts w:asciiTheme="minorHAnsi" w:hAnsiTheme="minorHAnsi" w:cstheme="minorBidi"/>
                                  <w:sz w:val="22"/>
                                  <w:szCs w:val="22"/>
                                </w:rPr>
                                <w:t xml:space="preserve">have </w:t>
                              </w:r>
                              <w:r w:rsidR="00A83C88" w:rsidRPr="5CE58B0D">
                                <w:rPr>
                                  <w:rFonts w:asciiTheme="minorHAnsi" w:hAnsiTheme="minorHAnsi" w:cstheme="minorBidi"/>
                                  <w:sz w:val="22"/>
                                  <w:szCs w:val="22"/>
                                </w:rPr>
                                <w:t xml:space="preserve">access </w:t>
                              </w:r>
                              <w:r w:rsidR="00A83C88">
                                <w:rPr>
                                  <w:rFonts w:asciiTheme="minorHAnsi" w:hAnsiTheme="minorHAnsi" w:cstheme="minorBidi"/>
                                  <w:sz w:val="22"/>
                                  <w:szCs w:val="22"/>
                                </w:rPr>
                                <w:t xml:space="preserve">to a </w:t>
                              </w:r>
                              <w:r w:rsidR="00A83C88" w:rsidRPr="5CE58B0D">
                                <w:rPr>
                                  <w:rFonts w:asciiTheme="minorHAnsi" w:hAnsiTheme="minorHAnsi" w:cstheme="minorBidi"/>
                                  <w:sz w:val="22"/>
                                  <w:szCs w:val="22"/>
                                </w:rPr>
                                <w:t xml:space="preserve">personalized mentorship </w:t>
                              </w:r>
                              <w:r w:rsidR="00A83C88">
                                <w:rPr>
                                  <w:rFonts w:asciiTheme="minorHAnsi" w:hAnsiTheme="minorHAnsi" w:cstheme="minorBidi"/>
                                  <w:sz w:val="22"/>
                                  <w:szCs w:val="22"/>
                                </w:rPr>
                                <w:t xml:space="preserve">program </w:t>
                              </w:r>
                              <w:r w:rsidR="00A83C88" w:rsidRPr="5CE58B0D">
                                <w:rPr>
                                  <w:rFonts w:asciiTheme="minorHAnsi" w:hAnsiTheme="minorHAnsi" w:cstheme="minorBidi"/>
                                  <w:sz w:val="22"/>
                                  <w:szCs w:val="22"/>
                                </w:rPr>
                                <w:t>to develop their research ideas</w:t>
                              </w:r>
                              <w:r w:rsidR="00A83C88">
                                <w:rPr>
                                  <w:rFonts w:asciiTheme="minorHAnsi" w:hAnsiTheme="minorHAnsi" w:cstheme="minorBidi"/>
                                  <w:sz w:val="22"/>
                                  <w:szCs w:val="22"/>
                                </w:rPr>
                                <w:t>, and build their research networks.</w:t>
                              </w:r>
                            </w:p>
                            <w:p w14:paraId="4AD95AB2" w14:textId="77777777" w:rsidR="00425F3D" w:rsidRDefault="00425F3D" w:rsidP="00F2583A">
                              <w:pPr>
                                <w:spacing w:after="0"/>
                                <w:contextualSpacing/>
                                <w:rPr>
                                  <w:rFonts w:asciiTheme="minorHAnsi" w:hAnsiTheme="minorHAnsi" w:cstheme="minorHAnsi"/>
                                  <w:sz w:val="22"/>
                                  <w:szCs w:val="22"/>
                                </w:rPr>
                              </w:pPr>
                            </w:p>
                            <w:p w14:paraId="011D40C5" w14:textId="557D69D4" w:rsidR="008B6351" w:rsidRPr="008B6351" w:rsidRDefault="00672D17" w:rsidP="008B6351">
                              <w:pPr>
                                <w:pStyle w:val="ListParagraph"/>
                                <w:numPr>
                                  <w:ilvl w:val="0"/>
                                  <w:numId w:val="34"/>
                                </w:numPr>
                                <w:spacing w:line="276" w:lineRule="auto"/>
                                <w:rPr>
                                  <w:rFonts w:ascii="Calibri" w:eastAsia="Calibri" w:hAnsi="Calibri" w:cs="Calibri"/>
                                  <w:color w:val="000000" w:themeColor="text1"/>
                                  <w:sz w:val="22"/>
                                  <w:szCs w:val="22"/>
                                </w:rPr>
                              </w:pPr>
                              <w:r>
                                <w:rPr>
                                  <w:rFonts w:asciiTheme="minorHAnsi" w:hAnsiTheme="minorHAnsi" w:cstheme="minorHAnsi"/>
                                  <w:sz w:val="22"/>
                                  <w:szCs w:val="22"/>
                                </w:rPr>
                                <w:t>To be eligible,</w:t>
                              </w:r>
                              <w:r w:rsidR="008B6351">
                                <w:rPr>
                                  <w:rFonts w:asciiTheme="minorHAnsi" w:hAnsiTheme="minorHAnsi" w:cstheme="minorHAnsi"/>
                                  <w:sz w:val="22"/>
                                  <w:szCs w:val="22"/>
                                </w:rPr>
                                <w:t xml:space="preserve"> </w:t>
                              </w:r>
                              <w:r w:rsidR="008B6351" w:rsidRPr="008B6351">
                                <w:rPr>
                                  <w:rFonts w:asciiTheme="minorHAnsi" w:hAnsiTheme="minorHAnsi" w:cstheme="minorHAnsi"/>
                                  <w:sz w:val="22"/>
                                  <w:szCs w:val="22"/>
                                </w:rPr>
                                <w:t>researchers must be East</w:t>
                              </w:r>
                              <w:r w:rsidR="008B6351">
                                <w:rPr>
                                  <w:rFonts w:asciiTheme="minorHAnsi" w:hAnsiTheme="minorHAnsi" w:cstheme="minorHAnsi"/>
                                  <w:sz w:val="22"/>
                                  <w:szCs w:val="22"/>
                                </w:rPr>
                                <w:t xml:space="preserve"> or West</w:t>
                              </w:r>
                              <w:r w:rsidR="008B6351" w:rsidRPr="008B6351">
                                <w:rPr>
                                  <w:rFonts w:asciiTheme="minorHAnsi" w:hAnsiTheme="minorHAnsi" w:cstheme="minorHAnsi"/>
                                  <w:sz w:val="22"/>
                                  <w:szCs w:val="22"/>
                                </w:rPr>
                                <w:t xml:space="preserve"> African nationals</w:t>
                              </w:r>
                              <w:r w:rsidR="00E64281">
                                <w:rPr>
                                  <w:rFonts w:asciiTheme="minorHAnsi" w:hAnsiTheme="minorHAnsi" w:cstheme="minorHAnsi"/>
                                  <w:sz w:val="22"/>
                                  <w:szCs w:val="22"/>
                                </w:rPr>
                                <w:t xml:space="preserve"> (see full list </w:t>
                              </w:r>
                              <w:r w:rsidR="001D7EA6">
                                <w:rPr>
                                  <w:rFonts w:asciiTheme="minorHAnsi" w:hAnsiTheme="minorHAnsi" w:cstheme="minorHAnsi"/>
                                  <w:sz w:val="22"/>
                                  <w:szCs w:val="22"/>
                                </w:rPr>
                                <w:t>under eligibility</w:t>
                              </w:r>
                              <w:r w:rsidR="00E64281">
                                <w:rPr>
                                  <w:rFonts w:asciiTheme="minorHAnsi" w:hAnsiTheme="minorHAnsi" w:cstheme="minorHAnsi"/>
                                  <w:sz w:val="22"/>
                                  <w:szCs w:val="22"/>
                                </w:rPr>
                                <w:t>)</w:t>
                              </w:r>
                              <w:r w:rsidR="008B6351" w:rsidRPr="008B6351">
                                <w:rPr>
                                  <w:rFonts w:asciiTheme="minorHAnsi" w:hAnsiTheme="minorHAnsi" w:cstheme="minorHAnsi"/>
                                  <w:sz w:val="22"/>
                                  <w:szCs w:val="22"/>
                                </w:rPr>
                                <w:t xml:space="preserve"> who hold a staff or student position at a research institution, university, or other organization headquartered in</w:t>
                              </w:r>
                              <w:r w:rsidR="008B6351">
                                <w:rPr>
                                  <w:rFonts w:asciiTheme="minorHAnsi" w:hAnsiTheme="minorHAnsi" w:cstheme="minorHAnsi"/>
                                  <w:sz w:val="22"/>
                                  <w:szCs w:val="22"/>
                                </w:rPr>
                                <w:t xml:space="preserve"> Africa and have completed a Master’s degree within the last 10 years in </w:t>
                              </w:r>
                              <w:r w:rsidR="008B6351" w:rsidRPr="008B2C8E">
                                <w:rPr>
                                  <w:rFonts w:asciiTheme="minorHAnsi" w:hAnsiTheme="minorHAnsi" w:cstheme="minorHAnsi"/>
                                  <w:sz w:val="22"/>
                                  <w:szCs w:val="22"/>
                                </w:rPr>
                                <w:t>economics, statistics, epidemiology/public health, or another social science discipline</w:t>
                              </w:r>
                              <w:r w:rsidR="008B6351">
                                <w:rPr>
                                  <w:rFonts w:asciiTheme="minorHAnsi" w:hAnsiTheme="minorHAnsi" w:cstheme="minorHAnsi"/>
                                  <w:sz w:val="22"/>
                                  <w:szCs w:val="22"/>
                                </w:rPr>
                                <w:t>.</w:t>
                              </w:r>
                            </w:p>
                            <w:p w14:paraId="0877FE75" w14:textId="3DDDB9E3" w:rsidR="00425F3D" w:rsidRPr="00581EB8" w:rsidRDefault="00425F3D" w:rsidP="00F2583A">
                              <w:pPr>
                                <w:spacing w:after="0"/>
                                <w:contextualSpacing/>
                                <w:rPr>
                                  <w:rFonts w:asciiTheme="minorHAnsi" w:hAnsiTheme="minorHAnsi" w:cstheme="minorHAnsi"/>
                                  <w:sz w:val="28"/>
                                  <w:szCs w:val="28"/>
                                </w:rPr>
                              </w:pPr>
                              <w:r w:rsidRPr="00581EB8">
                                <w:rPr>
                                  <w:rFonts w:asciiTheme="minorHAnsi" w:hAnsiTheme="minorHAnsi" w:cstheme="minorHAnsi"/>
                                  <w:sz w:val="28"/>
                                  <w:szCs w:val="28"/>
                                </w:rPr>
                                <w:t>The application deadline is</w:t>
                              </w:r>
                              <w:bookmarkStart w:id="0" w:name="_Hlk2347497"/>
                              <w:bookmarkStart w:id="1" w:name="_Hlk2347498"/>
                              <w:r>
                                <w:rPr>
                                  <w:rFonts w:asciiTheme="minorHAnsi" w:hAnsiTheme="minorHAnsi" w:cstheme="minorHAnsi"/>
                                  <w:sz w:val="28"/>
                                  <w:szCs w:val="28"/>
                                </w:rPr>
                                <w:t xml:space="preserve"> </w:t>
                              </w:r>
                              <w:r w:rsidR="0003223B">
                                <w:rPr>
                                  <w:rFonts w:asciiTheme="minorHAnsi" w:hAnsiTheme="minorHAnsi" w:cstheme="minorHAnsi"/>
                                  <w:b/>
                                  <w:sz w:val="28"/>
                                  <w:szCs w:val="28"/>
                                </w:rPr>
                                <w:t>5:00 pm GMT</w:t>
                              </w:r>
                              <w:r w:rsidRPr="00581EB8">
                                <w:rPr>
                                  <w:rFonts w:asciiTheme="minorHAnsi" w:hAnsiTheme="minorHAnsi" w:cstheme="minorHAnsi"/>
                                  <w:b/>
                                  <w:sz w:val="28"/>
                                  <w:szCs w:val="28"/>
                                </w:rPr>
                                <w:t xml:space="preserve"> on </w:t>
                              </w:r>
                              <w:bookmarkEnd w:id="0"/>
                              <w:bookmarkEnd w:id="1"/>
                              <w:r w:rsidR="008B6351">
                                <w:rPr>
                                  <w:rFonts w:asciiTheme="minorHAnsi" w:hAnsiTheme="minorHAnsi" w:cstheme="minorHAnsi"/>
                                  <w:b/>
                                  <w:sz w:val="28"/>
                                  <w:szCs w:val="28"/>
                                </w:rPr>
                                <w:t>June 21, 2021</w:t>
                              </w:r>
                            </w:p>
                          </w:txbxContent>
                        </wps:txbx>
                        <wps:bodyPr rot="0" vert="horz" wrap="square" lIns="91440" tIns="91440" rIns="91440" bIns="91440" anchor="t" anchorCtr="0" upright="1">
                          <a:noAutofit/>
                        </wps:bodyPr>
                      </wps:wsp>
                    </wpg:wgp>
                  </a:graphicData>
                </a:graphic>
              </wp:inline>
            </w:drawing>
          </mc:Choice>
          <mc:Fallback>
            <w:pict>
              <v:group w14:anchorId="5C5D95C7" id="Group 10" o:spid="_x0000_s1026" style="width:493.5pt;height:223.5pt;mso-position-horizontal-relative:char;mso-position-vertical-relative:line" coordorigin="1296,4536" coordsize="97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">
                <v:roundrect id="AutoShape 11" o:spid="_x0000_s1027" style="position:absolute;left:1296;top:4536;width:9720;height:28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" filled="f" stroked="f">
                  <v:textbox inset=",7.2pt,,7.2pt"/>
                </v:roundrect>
                <v:shapetype id="_x0000_t202" coordsize="21600,21600" o:spt="202" path="m,l,21600r21600,l21600,xe">
                  <v:stroke joinstyle="miter"/>
                  <v:path gradientshapeok="t" o:connecttype="rect"/>
                </v:shapetype>
                <v:shape id="Text Box 12" o:spid="_x0000_s1028" type="#_x0000_t202" style="position:absolute;left:1517;top:4651;width:9116;height:2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" filled="f" stroked="f">
                  <v:textbox inset=",7.2pt,,7.2pt">
                    <w:txbxContent>
                      <w:p w14:paraId="4603AD16" w14:textId="74F93B8B" w:rsidR="00425F3D" w:rsidRPr="00493A14" w:rsidRDefault="00425F3D" w:rsidP="007F0772">
                        <w:pPr>
                          <w:spacing w:after="0"/>
                          <w:contextualSpacing/>
                          <w:rPr>
                            <w:rFonts w:asciiTheme="minorHAnsi" w:hAnsiTheme="minorHAnsi" w:cstheme="minorHAnsi"/>
                            <w:b/>
                            <w:sz w:val="22"/>
                            <w:szCs w:val="22"/>
                          </w:rPr>
                        </w:pPr>
                        <w:r w:rsidRPr="001D0932">
                          <w:rPr>
                            <w:rFonts w:asciiTheme="minorHAnsi" w:hAnsiTheme="minorHAnsi" w:cstheme="minorHAnsi"/>
                            <w:sz w:val="22"/>
                            <w:szCs w:val="22"/>
                          </w:rPr>
                          <w:t xml:space="preserve">The </w:t>
                        </w:r>
                        <w:r w:rsidR="0003223B">
                          <w:rPr>
                            <w:rFonts w:asciiTheme="minorHAnsi" w:hAnsiTheme="minorHAnsi" w:cstheme="minorHAnsi"/>
                            <w:sz w:val="22"/>
                            <w:szCs w:val="22"/>
                          </w:rPr>
                          <w:t>Center for Effective Global Action (CEGA)</w:t>
                        </w:r>
                        <w:r w:rsidRPr="001D0932">
                          <w:rPr>
                            <w:rFonts w:asciiTheme="minorHAnsi" w:hAnsiTheme="minorHAnsi" w:cstheme="minorHAnsi"/>
                            <w:sz w:val="22"/>
                            <w:szCs w:val="22"/>
                          </w:rPr>
                          <w:t xml:space="preserve"> </w:t>
                        </w:r>
                        <w:r w:rsidR="00100057">
                          <w:rPr>
                            <w:rFonts w:asciiTheme="minorHAnsi" w:hAnsiTheme="minorHAnsi" w:cstheme="minorHAnsi"/>
                            <w:sz w:val="22"/>
                            <w:szCs w:val="22"/>
                          </w:rPr>
                          <w:t>invites r</w:t>
                        </w:r>
                        <w:r>
                          <w:rPr>
                            <w:rFonts w:asciiTheme="minorHAnsi" w:hAnsiTheme="minorHAnsi" w:cstheme="minorHAnsi"/>
                            <w:sz w:val="22"/>
                            <w:szCs w:val="22"/>
                          </w:rPr>
                          <w:t>esearchers interested in developing their skills in impact evaluation to ap</w:t>
                        </w:r>
                        <w:r w:rsidR="00C0372D">
                          <w:rPr>
                            <w:rFonts w:asciiTheme="minorHAnsi" w:hAnsiTheme="minorHAnsi" w:cstheme="minorHAnsi"/>
                            <w:sz w:val="22"/>
                            <w:szCs w:val="22"/>
                          </w:rPr>
                          <w:t xml:space="preserve">ply for a </w:t>
                        </w:r>
                        <w:r w:rsidR="0003223B" w:rsidRPr="0003223B">
                          <w:rPr>
                            <w:rFonts w:asciiTheme="minorHAnsi" w:hAnsiTheme="minorHAnsi" w:cstheme="minorHAnsi"/>
                            <w:b/>
                            <w:sz w:val="22"/>
                            <w:szCs w:val="22"/>
                          </w:rPr>
                          <w:t>1</w:t>
                        </w:r>
                        <w:r w:rsidR="00276804">
                          <w:rPr>
                            <w:rFonts w:asciiTheme="minorHAnsi" w:hAnsiTheme="minorHAnsi" w:cstheme="minorHAnsi"/>
                            <w:b/>
                            <w:sz w:val="22"/>
                            <w:szCs w:val="22"/>
                          </w:rPr>
                          <w:t>2</w:t>
                        </w:r>
                        <w:r w:rsidR="0003223B">
                          <w:rPr>
                            <w:rFonts w:asciiTheme="minorHAnsi" w:hAnsiTheme="minorHAnsi" w:cstheme="minorHAnsi"/>
                            <w:b/>
                            <w:sz w:val="22"/>
                            <w:szCs w:val="22"/>
                          </w:rPr>
                          <w:t>-</w:t>
                        </w:r>
                        <w:r w:rsidR="0003223B" w:rsidRPr="0003223B">
                          <w:rPr>
                            <w:rFonts w:asciiTheme="minorHAnsi" w:hAnsiTheme="minorHAnsi" w:cstheme="minorHAnsi"/>
                            <w:b/>
                            <w:sz w:val="22"/>
                            <w:szCs w:val="22"/>
                          </w:rPr>
                          <w:t>week</w:t>
                        </w:r>
                        <w:r w:rsidR="00D1465E">
                          <w:rPr>
                            <w:rFonts w:asciiTheme="minorHAnsi" w:hAnsiTheme="minorHAnsi" w:cstheme="minorHAnsi"/>
                            <w:b/>
                            <w:sz w:val="22"/>
                            <w:szCs w:val="22"/>
                          </w:rPr>
                          <w:t xml:space="preserve"> Non-Resident </w:t>
                        </w:r>
                        <w:r w:rsidR="0003223B" w:rsidRPr="0003223B">
                          <w:rPr>
                            <w:rFonts w:asciiTheme="minorHAnsi" w:hAnsiTheme="minorHAnsi" w:cstheme="minorHAnsi"/>
                            <w:b/>
                            <w:sz w:val="22"/>
                            <w:szCs w:val="22"/>
                          </w:rPr>
                          <w:t>fellowship</w:t>
                        </w:r>
                        <w:r>
                          <w:rPr>
                            <w:rFonts w:asciiTheme="minorHAnsi" w:hAnsiTheme="minorHAnsi" w:cstheme="minorHAnsi"/>
                            <w:sz w:val="22"/>
                            <w:szCs w:val="22"/>
                          </w:rPr>
                          <w:t xml:space="preserve"> to be completed </w:t>
                        </w:r>
                        <w:r w:rsidR="00D967E4">
                          <w:rPr>
                            <w:rFonts w:asciiTheme="minorHAnsi" w:hAnsiTheme="minorHAnsi" w:cstheme="minorHAnsi"/>
                            <w:b/>
                            <w:sz w:val="22"/>
                            <w:szCs w:val="22"/>
                          </w:rPr>
                          <w:t xml:space="preserve">starting </w:t>
                        </w:r>
                        <w:r w:rsidR="0003223B" w:rsidRPr="0003223B">
                          <w:rPr>
                            <w:rFonts w:asciiTheme="minorHAnsi" w:hAnsiTheme="minorHAnsi" w:cstheme="minorHAnsi"/>
                            <w:b/>
                            <w:sz w:val="22"/>
                            <w:szCs w:val="22"/>
                          </w:rPr>
                          <w:t>July 19</w:t>
                        </w:r>
                        <w:r w:rsidR="00D967E4">
                          <w:rPr>
                            <w:rFonts w:asciiTheme="minorHAnsi" w:hAnsiTheme="minorHAnsi" w:cstheme="minorHAnsi"/>
                            <w:b/>
                            <w:sz w:val="22"/>
                            <w:szCs w:val="22"/>
                          </w:rPr>
                          <w:t>,</w:t>
                        </w:r>
                        <w:r w:rsidR="0003223B" w:rsidRPr="0003223B">
                          <w:rPr>
                            <w:rFonts w:asciiTheme="minorHAnsi" w:hAnsiTheme="minorHAnsi" w:cstheme="minorHAnsi"/>
                            <w:b/>
                            <w:sz w:val="22"/>
                            <w:szCs w:val="22"/>
                          </w:rPr>
                          <w:t xml:space="preserve"> 2021</w:t>
                        </w:r>
                        <w:r w:rsidR="00A61668">
                          <w:rPr>
                            <w:rFonts w:asciiTheme="minorHAnsi" w:hAnsiTheme="minorHAnsi" w:cstheme="minorHAnsi"/>
                            <w:sz w:val="22"/>
                            <w:szCs w:val="22"/>
                          </w:rPr>
                          <w:t>.</w:t>
                        </w:r>
                        <w:r w:rsidR="00A83C88" w:rsidRPr="00A83C88">
                          <w:rPr>
                            <w:rFonts w:asciiTheme="minorHAnsi" w:hAnsiTheme="minorHAnsi" w:cstheme="minorBidi"/>
                            <w:sz w:val="22"/>
                            <w:szCs w:val="22"/>
                          </w:rPr>
                          <w:t xml:space="preserve"> </w:t>
                        </w:r>
                        <w:r w:rsidR="00A83C88" w:rsidRPr="5CE58B0D">
                          <w:rPr>
                            <w:rFonts w:asciiTheme="minorHAnsi" w:hAnsiTheme="minorHAnsi" w:cstheme="minorBidi"/>
                            <w:sz w:val="22"/>
                            <w:szCs w:val="22"/>
                          </w:rPr>
                          <w:t>Selected researchers will have a chance to remotely audit courses at Berkeley or other universities, develop skills in impact evaluation,</w:t>
                        </w:r>
                        <w:r w:rsidR="00A83C88">
                          <w:rPr>
                            <w:rFonts w:asciiTheme="minorHAnsi" w:hAnsiTheme="minorHAnsi" w:cstheme="minorBidi"/>
                            <w:sz w:val="22"/>
                            <w:szCs w:val="22"/>
                          </w:rPr>
                          <w:t xml:space="preserve"> </w:t>
                        </w:r>
                        <w:r w:rsidR="00A83C88">
                          <w:rPr>
                            <w:rFonts w:asciiTheme="minorHAnsi" w:hAnsiTheme="minorHAnsi" w:cstheme="minorBidi"/>
                            <w:sz w:val="22"/>
                            <w:szCs w:val="22"/>
                          </w:rPr>
                          <w:t xml:space="preserve">have </w:t>
                        </w:r>
                        <w:r w:rsidR="00A83C88" w:rsidRPr="5CE58B0D">
                          <w:rPr>
                            <w:rFonts w:asciiTheme="minorHAnsi" w:hAnsiTheme="minorHAnsi" w:cstheme="minorBidi"/>
                            <w:sz w:val="22"/>
                            <w:szCs w:val="22"/>
                          </w:rPr>
                          <w:t xml:space="preserve">access </w:t>
                        </w:r>
                        <w:r w:rsidR="00A83C88">
                          <w:rPr>
                            <w:rFonts w:asciiTheme="minorHAnsi" w:hAnsiTheme="minorHAnsi" w:cstheme="minorBidi"/>
                            <w:sz w:val="22"/>
                            <w:szCs w:val="22"/>
                          </w:rPr>
                          <w:t xml:space="preserve">to a </w:t>
                        </w:r>
                        <w:r w:rsidR="00A83C88" w:rsidRPr="5CE58B0D">
                          <w:rPr>
                            <w:rFonts w:asciiTheme="minorHAnsi" w:hAnsiTheme="minorHAnsi" w:cstheme="minorBidi"/>
                            <w:sz w:val="22"/>
                            <w:szCs w:val="22"/>
                          </w:rPr>
                          <w:t xml:space="preserve">personalized mentorship </w:t>
                        </w:r>
                        <w:r w:rsidR="00A83C88">
                          <w:rPr>
                            <w:rFonts w:asciiTheme="minorHAnsi" w:hAnsiTheme="minorHAnsi" w:cstheme="minorBidi"/>
                            <w:sz w:val="22"/>
                            <w:szCs w:val="22"/>
                          </w:rPr>
                          <w:t xml:space="preserve">program </w:t>
                        </w:r>
                        <w:r w:rsidR="00A83C88" w:rsidRPr="5CE58B0D">
                          <w:rPr>
                            <w:rFonts w:asciiTheme="minorHAnsi" w:hAnsiTheme="minorHAnsi" w:cstheme="minorBidi"/>
                            <w:sz w:val="22"/>
                            <w:szCs w:val="22"/>
                          </w:rPr>
                          <w:t>to develop their research ideas</w:t>
                        </w:r>
                        <w:r w:rsidR="00A83C88">
                          <w:rPr>
                            <w:rFonts w:asciiTheme="minorHAnsi" w:hAnsiTheme="minorHAnsi" w:cstheme="minorBidi"/>
                            <w:sz w:val="22"/>
                            <w:szCs w:val="22"/>
                          </w:rPr>
                          <w:t>, and build their research networks.</w:t>
                        </w:r>
                      </w:p>
                      <w:p w14:paraId="4AD95AB2" w14:textId="77777777" w:rsidR="00425F3D" w:rsidRDefault="00425F3D" w:rsidP="00F2583A">
                        <w:pPr>
                          <w:spacing w:after="0"/>
                          <w:contextualSpacing/>
                          <w:rPr>
                            <w:rFonts w:asciiTheme="minorHAnsi" w:hAnsiTheme="minorHAnsi" w:cstheme="minorHAnsi"/>
                            <w:sz w:val="22"/>
                            <w:szCs w:val="22"/>
                          </w:rPr>
                        </w:pPr>
                      </w:p>
                      <w:p w14:paraId="011D40C5" w14:textId="557D69D4" w:rsidR="008B6351" w:rsidRPr="008B6351" w:rsidRDefault="00672D17" w:rsidP="008B6351">
                        <w:pPr>
                          <w:pStyle w:val="ListParagraph"/>
                          <w:numPr>
                            <w:ilvl w:val="0"/>
                            <w:numId w:val="34"/>
                          </w:numPr>
                          <w:spacing w:line="276" w:lineRule="auto"/>
                          <w:rPr>
                            <w:rFonts w:ascii="Calibri" w:eastAsia="Calibri" w:hAnsi="Calibri" w:cs="Calibri"/>
                            <w:color w:val="000000" w:themeColor="text1"/>
                            <w:sz w:val="22"/>
                            <w:szCs w:val="22"/>
                          </w:rPr>
                        </w:pPr>
                        <w:r>
                          <w:rPr>
                            <w:rFonts w:asciiTheme="minorHAnsi" w:hAnsiTheme="minorHAnsi" w:cstheme="minorHAnsi"/>
                            <w:sz w:val="22"/>
                            <w:szCs w:val="22"/>
                          </w:rPr>
                          <w:t>To be eligible,</w:t>
                        </w:r>
                        <w:r w:rsidR="008B6351">
                          <w:rPr>
                            <w:rFonts w:asciiTheme="minorHAnsi" w:hAnsiTheme="minorHAnsi" w:cstheme="minorHAnsi"/>
                            <w:sz w:val="22"/>
                            <w:szCs w:val="22"/>
                          </w:rPr>
                          <w:t xml:space="preserve"> </w:t>
                        </w:r>
                        <w:r w:rsidR="008B6351" w:rsidRPr="008B6351">
                          <w:rPr>
                            <w:rFonts w:asciiTheme="minorHAnsi" w:hAnsiTheme="minorHAnsi" w:cstheme="minorHAnsi"/>
                            <w:sz w:val="22"/>
                            <w:szCs w:val="22"/>
                          </w:rPr>
                          <w:t>researchers must be East</w:t>
                        </w:r>
                        <w:r w:rsidR="008B6351">
                          <w:rPr>
                            <w:rFonts w:asciiTheme="minorHAnsi" w:hAnsiTheme="minorHAnsi" w:cstheme="minorHAnsi"/>
                            <w:sz w:val="22"/>
                            <w:szCs w:val="22"/>
                          </w:rPr>
                          <w:t xml:space="preserve"> or West</w:t>
                        </w:r>
                        <w:r w:rsidR="008B6351" w:rsidRPr="008B6351">
                          <w:rPr>
                            <w:rFonts w:asciiTheme="minorHAnsi" w:hAnsiTheme="minorHAnsi" w:cstheme="minorHAnsi"/>
                            <w:sz w:val="22"/>
                            <w:szCs w:val="22"/>
                          </w:rPr>
                          <w:t xml:space="preserve"> African nationals</w:t>
                        </w:r>
                        <w:r w:rsidR="00E64281">
                          <w:rPr>
                            <w:rFonts w:asciiTheme="minorHAnsi" w:hAnsiTheme="minorHAnsi" w:cstheme="minorHAnsi"/>
                            <w:sz w:val="22"/>
                            <w:szCs w:val="22"/>
                          </w:rPr>
                          <w:t xml:space="preserve"> (see full list </w:t>
                        </w:r>
                        <w:r w:rsidR="001D7EA6">
                          <w:rPr>
                            <w:rFonts w:asciiTheme="minorHAnsi" w:hAnsiTheme="minorHAnsi" w:cstheme="minorHAnsi"/>
                            <w:sz w:val="22"/>
                            <w:szCs w:val="22"/>
                          </w:rPr>
                          <w:t>under eligibility</w:t>
                        </w:r>
                        <w:r w:rsidR="00E64281">
                          <w:rPr>
                            <w:rFonts w:asciiTheme="minorHAnsi" w:hAnsiTheme="minorHAnsi" w:cstheme="minorHAnsi"/>
                            <w:sz w:val="22"/>
                            <w:szCs w:val="22"/>
                          </w:rPr>
                          <w:t>)</w:t>
                        </w:r>
                        <w:r w:rsidR="008B6351" w:rsidRPr="008B6351">
                          <w:rPr>
                            <w:rFonts w:asciiTheme="minorHAnsi" w:hAnsiTheme="minorHAnsi" w:cstheme="minorHAnsi"/>
                            <w:sz w:val="22"/>
                            <w:szCs w:val="22"/>
                          </w:rPr>
                          <w:t xml:space="preserve"> who hold a staff or student position at a research institution, university, or other organization headquartered in</w:t>
                        </w:r>
                        <w:r w:rsidR="008B6351">
                          <w:rPr>
                            <w:rFonts w:asciiTheme="minorHAnsi" w:hAnsiTheme="minorHAnsi" w:cstheme="minorHAnsi"/>
                            <w:sz w:val="22"/>
                            <w:szCs w:val="22"/>
                          </w:rPr>
                          <w:t xml:space="preserve"> Africa and have completed a Master’s degree within the last 10 years in </w:t>
                        </w:r>
                        <w:r w:rsidR="008B6351" w:rsidRPr="008B2C8E">
                          <w:rPr>
                            <w:rFonts w:asciiTheme="minorHAnsi" w:hAnsiTheme="minorHAnsi" w:cstheme="minorHAnsi"/>
                            <w:sz w:val="22"/>
                            <w:szCs w:val="22"/>
                          </w:rPr>
                          <w:t>economics, statistics, epidemiology/public health, or another social science discipline</w:t>
                        </w:r>
                        <w:r w:rsidR="008B6351">
                          <w:rPr>
                            <w:rFonts w:asciiTheme="minorHAnsi" w:hAnsiTheme="minorHAnsi" w:cstheme="minorHAnsi"/>
                            <w:sz w:val="22"/>
                            <w:szCs w:val="22"/>
                          </w:rPr>
                          <w:t>.</w:t>
                        </w:r>
                      </w:p>
                      <w:p w14:paraId="0877FE75" w14:textId="3DDDB9E3" w:rsidR="00425F3D" w:rsidRPr="00581EB8" w:rsidRDefault="00425F3D" w:rsidP="00F2583A">
                        <w:pPr>
                          <w:spacing w:after="0"/>
                          <w:contextualSpacing/>
                          <w:rPr>
                            <w:rFonts w:asciiTheme="minorHAnsi" w:hAnsiTheme="minorHAnsi" w:cstheme="minorHAnsi"/>
                            <w:sz w:val="28"/>
                            <w:szCs w:val="28"/>
                          </w:rPr>
                        </w:pPr>
                        <w:r w:rsidRPr="00581EB8">
                          <w:rPr>
                            <w:rFonts w:asciiTheme="minorHAnsi" w:hAnsiTheme="minorHAnsi" w:cstheme="minorHAnsi"/>
                            <w:sz w:val="28"/>
                            <w:szCs w:val="28"/>
                          </w:rPr>
                          <w:t>The application deadline is</w:t>
                        </w:r>
                        <w:bookmarkStart w:id="2" w:name="_Hlk2347497"/>
                        <w:bookmarkStart w:id="3" w:name="_Hlk2347498"/>
                        <w:r>
                          <w:rPr>
                            <w:rFonts w:asciiTheme="minorHAnsi" w:hAnsiTheme="minorHAnsi" w:cstheme="minorHAnsi"/>
                            <w:sz w:val="28"/>
                            <w:szCs w:val="28"/>
                          </w:rPr>
                          <w:t xml:space="preserve"> </w:t>
                        </w:r>
                        <w:r w:rsidR="0003223B">
                          <w:rPr>
                            <w:rFonts w:asciiTheme="minorHAnsi" w:hAnsiTheme="minorHAnsi" w:cstheme="minorHAnsi"/>
                            <w:b/>
                            <w:sz w:val="28"/>
                            <w:szCs w:val="28"/>
                          </w:rPr>
                          <w:t>5:00 pm GMT</w:t>
                        </w:r>
                        <w:r w:rsidRPr="00581EB8">
                          <w:rPr>
                            <w:rFonts w:asciiTheme="minorHAnsi" w:hAnsiTheme="minorHAnsi" w:cstheme="minorHAnsi"/>
                            <w:b/>
                            <w:sz w:val="28"/>
                            <w:szCs w:val="28"/>
                          </w:rPr>
                          <w:t xml:space="preserve"> on </w:t>
                        </w:r>
                        <w:bookmarkEnd w:id="2"/>
                        <w:bookmarkEnd w:id="3"/>
                        <w:r w:rsidR="008B6351">
                          <w:rPr>
                            <w:rFonts w:asciiTheme="minorHAnsi" w:hAnsiTheme="minorHAnsi" w:cstheme="minorHAnsi"/>
                            <w:b/>
                            <w:sz w:val="28"/>
                            <w:szCs w:val="28"/>
                          </w:rPr>
                          <w:t>June 21, 2021</w:t>
                        </w:r>
                      </w:p>
                    </w:txbxContent>
                  </v:textbox>
                </v:shape>
                <w10:anchorlock/>
              </v:group>
            </w:pict>
          </mc:Fallback>
        </mc:AlternateContent>
      </w:r>
    </w:p>
    <w:p w14:paraId="3C431F3D" w14:textId="76124C63" w:rsidR="002A3858" w:rsidRDefault="002A3858" w:rsidP="009E730E">
      <w:pPr>
        <w:spacing w:after="0"/>
        <w:contextualSpacing/>
        <w:rPr>
          <w:rFonts w:asciiTheme="minorHAnsi" w:hAnsiTheme="minorHAnsi" w:cstheme="minorHAnsi"/>
          <w:sz w:val="22"/>
          <w:szCs w:val="22"/>
        </w:rPr>
      </w:pPr>
    </w:p>
    <w:p w14:paraId="37095B04" w14:textId="7CF57567" w:rsidR="002A3858" w:rsidRDefault="002A3858" w:rsidP="009E730E">
      <w:pPr>
        <w:spacing w:after="0"/>
        <w:contextualSpacing/>
        <w:rPr>
          <w:rFonts w:asciiTheme="minorHAnsi" w:hAnsiTheme="minorHAnsi" w:cstheme="minorHAnsi"/>
          <w:sz w:val="22"/>
          <w:szCs w:val="22"/>
        </w:rPr>
      </w:pPr>
    </w:p>
    <w:p w14:paraId="520D3162" w14:textId="4A9756D9" w:rsidR="009E730E" w:rsidRPr="002C09E0" w:rsidRDefault="614A5A08" w:rsidP="009E730E">
      <w:pPr>
        <w:spacing w:after="0"/>
        <w:contextualSpacing/>
        <w:rPr>
          <w:rFonts w:asciiTheme="minorHAnsi" w:hAnsiTheme="minorHAnsi" w:cstheme="minorHAnsi"/>
          <w:caps/>
          <w:color w:val="215868" w:themeColor="accent5" w:themeShade="80"/>
        </w:rPr>
      </w:pPr>
      <w:r w:rsidRPr="002C09E0">
        <w:rPr>
          <w:rFonts w:asciiTheme="minorHAnsi" w:hAnsiTheme="minorHAnsi" w:cstheme="minorHAnsi"/>
          <w:b/>
          <w:bCs/>
          <w:caps/>
          <w:color w:val="215868" w:themeColor="accent5" w:themeShade="80"/>
        </w:rPr>
        <w:t>About the</w:t>
      </w:r>
      <w:r w:rsidR="002C09E0">
        <w:rPr>
          <w:rFonts w:asciiTheme="minorHAnsi" w:hAnsiTheme="minorHAnsi" w:cstheme="minorHAnsi"/>
          <w:b/>
          <w:bCs/>
          <w:caps/>
          <w:color w:val="215868" w:themeColor="accent5" w:themeShade="80"/>
        </w:rPr>
        <w:t xml:space="preserve"> </w:t>
      </w:r>
      <w:r w:rsidR="00D1465E">
        <w:rPr>
          <w:rFonts w:asciiTheme="minorHAnsi" w:hAnsiTheme="minorHAnsi" w:cstheme="minorHAnsi"/>
          <w:b/>
          <w:bCs/>
          <w:caps/>
          <w:color w:val="215868" w:themeColor="accent5" w:themeShade="80"/>
        </w:rPr>
        <w:t xml:space="preserve">Non-Resident </w:t>
      </w:r>
      <w:r w:rsidRPr="002C09E0">
        <w:rPr>
          <w:rFonts w:asciiTheme="minorHAnsi" w:hAnsiTheme="minorHAnsi" w:cstheme="minorHAnsi"/>
          <w:b/>
          <w:bCs/>
          <w:caps/>
          <w:color w:val="215868" w:themeColor="accent5" w:themeShade="80"/>
        </w:rPr>
        <w:t xml:space="preserve">Fellowship </w:t>
      </w:r>
      <w:r w:rsidR="00BF447F" w:rsidRPr="002C09E0">
        <w:rPr>
          <w:rFonts w:asciiTheme="minorHAnsi" w:hAnsiTheme="minorHAnsi" w:cstheme="minorHAnsi"/>
          <w:b/>
          <w:bCs/>
          <w:caps/>
          <w:color w:val="215868" w:themeColor="accent5" w:themeShade="80"/>
        </w:rPr>
        <w:t xml:space="preserve">  </w:t>
      </w:r>
    </w:p>
    <w:p w14:paraId="73AD7505" w14:textId="19C6AA53" w:rsidR="00371A58" w:rsidRDefault="5CE58B0D" w:rsidP="5CE58B0D">
      <w:pPr>
        <w:pStyle w:val="NormalWeb"/>
        <w:spacing w:before="0" w:beforeAutospacing="0" w:after="0" w:afterAutospacing="0"/>
        <w:contextualSpacing/>
        <w:jc w:val="both"/>
        <w:rPr>
          <w:rFonts w:asciiTheme="minorHAnsi" w:hAnsiTheme="minorHAnsi" w:cstheme="minorBidi"/>
          <w:sz w:val="22"/>
          <w:szCs w:val="22"/>
        </w:rPr>
      </w:pPr>
      <w:r w:rsidRPr="5CE58B0D">
        <w:rPr>
          <w:rFonts w:asciiTheme="minorHAnsi" w:hAnsiTheme="minorHAnsi" w:cstheme="minorBidi"/>
          <w:sz w:val="22"/>
          <w:szCs w:val="22"/>
        </w:rPr>
        <w:t>The CEGA</w:t>
      </w:r>
      <w:r w:rsidR="00D1465E">
        <w:rPr>
          <w:rFonts w:asciiTheme="minorHAnsi" w:hAnsiTheme="minorHAnsi" w:cstheme="minorBidi"/>
          <w:sz w:val="22"/>
          <w:szCs w:val="22"/>
        </w:rPr>
        <w:t xml:space="preserve"> Non-Resident </w:t>
      </w:r>
      <w:r w:rsidRPr="5CE58B0D">
        <w:rPr>
          <w:rFonts w:asciiTheme="minorHAnsi" w:hAnsiTheme="minorHAnsi" w:cstheme="minorBidi"/>
          <w:sz w:val="22"/>
          <w:szCs w:val="22"/>
        </w:rPr>
        <w:t xml:space="preserve">Fellowship seeks to equip early career African social scientists with the skills needed to carry out rigorous evaluations of economic development programs. Selected researchers will have a chance to remotely audit courses at Berkeley or other universities, develop skills in impact evaluation, and </w:t>
      </w:r>
      <w:r w:rsidR="00E64281">
        <w:rPr>
          <w:rFonts w:asciiTheme="minorHAnsi" w:hAnsiTheme="minorHAnsi" w:cstheme="minorBidi"/>
          <w:sz w:val="22"/>
          <w:szCs w:val="22"/>
        </w:rPr>
        <w:t xml:space="preserve">have </w:t>
      </w:r>
      <w:r w:rsidRPr="5CE58B0D">
        <w:rPr>
          <w:rFonts w:asciiTheme="minorHAnsi" w:hAnsiTheme="minorHAnsi" w:cstheme="minorBidi"/>
          <w:sz w:val="22"/>
          <w:szCs w:val="22"/>
        </w:rPr>
        <w:t xml:space="preserve">access </w:t>
      </w:r>
      <w:r w:rsidR="00E64281">
        <w:rPr>
          <w:rFonts w:asciiTheme="minorHAnsi" w:hAnsiTheme="minorHAnsi" w:cstheme="minorBidi"/>
          <w:sz w:val="22"/>
          <w:szCs w:val="22"/>
        </w:rPr>
        <w:t xml:space="preserve">to a </w:t>
      </w:r>
      <w:r w:rsidRPr="5CE58B0D">
        <w:rPr>
          <w:rFonts w:asciiTheme="minorHAnsi" w:hAnsiTheme="minorHAnsi" w:cstheme="minorBidi"/>
          <w:sz w:val="22"/>
          <w:szCs w:val="22"/>
        </w:rPr>
        <w:t xml:space="preserve">personalized mentorship </w:t>
      </w:r>
      <w:r w:rsidR="004157EB">
        <w:rPr>
          <w:rFonts w:asciiTheme="minorHAnsi" w:hAnsiTheme="minorHAnsi" w:cstheme="minorBidi"/>
          <w:sz w:val="22"/>
          <w:szCs w:val="22"/>
        </w:rPr>
        <w:t xml:space="preserve">program </w:t>
      </w:r>
      <w:r w:rsidRPr="5CE58B0D">
        <w:rPr>
          <w:rFonts w:asciiTheme="minorHAnsi" w:hAnsiTheme="minorHAnsi" w:cstheme="minorBidi"/>
          <w:sz w:val="22"/>
          <w:szCs w:val="22"/>
        </w:rPr>
        <w:t xml:space="preserve">to develop their research ideas. Each </w:t>
      </w:r>
      <w:r w:rsidR="00D1465E">
        <w:rPr>
          <w:rFonts w:asciiTheme="minorHAnsi" w:hAnsiTheme="minorHAnsi" w:cstheme="minorBidi"/>
          <w:sz w:val="22"/>
          <w:szCs w:val="22"/>
        </w:rPr>
        <w:t>non-resident</w:t>
      </w:r>
      <w:r w:rsidRPr="5CE58B0D">
        <w:rPr>
          <w:rFonts w:asciiTheme="minorHAnsi" w:hAnsiTheme="minorHAnsi" w:cstheme="minorBidi"/>
          <w:sz w:val="22"/>
          <w:szCs w:val="22"/>
        </w:rPr>
        <w:t xml:space="preserve"> fellow will be paired with a faculty mentor affiliated with the Center for Effective Global Action (CEGA), a research </w:t>
      </w:r>
      <w:r w:rsidR="004157EB">
        <w:rPr>
          <w:rFonts w:asciiTheme="minorHAnsi" w:hAnsiTheme="minorHAnsi" w:cstheme="minorBidi"/>
          <w:sz w:val="22"/>
          <w:szCs w:val="22"/>
        </w:rPr>
        <w:t>center</w:t>
      </w:r>
      <w:r w:rsidR="004157EB" w:rsidRPr="5CE58B0D">
        <w:rPr>
          <w:rFonts w:asciiTheme="minorHAnsi" w:hAnsiTheme="minorHAnsi" w:cstheme="minorBidi"/>
          <w:sz w:val="22"/>
          <w:szCs w:val="22"/>
        </w:rPr>
        <w:t xml:space="preserve"> </w:t>
      </w:r>
      <w:r w:rsidRPr="5CE58B0D">
        <w:rPr>
          <w:rFonts w:asciiTheme="minorHAnsi" w:hAnsiTheme="minorHAnsi" w:cstheme="minorBidi"/>
          <w:sz w:val="22"/>
          <w:szCs w:val="22"/>
        </w:rPr>
        <w:t xml:space="preserve">based </w:t>
      </w:r>
      <w:r w:rsidR="004157EB">
        <w:rPr>
          <w:rFonts w:asciiTheme="minorHAnsi" w:hAnsiTheme="minorHAnsi" w:cstheme="minorBidi"/>
          <w:sz w:val="22"/>
          <w:szCs w:val="22"/>
        </w:rPr>
        <w:t xml:space="preserve">at UC Berkeley. </w:t>
      </w:r>
      <w:r w:rsidRPr="5CE58B0D">
        <w:rPr>
          <w:rFonts w:asciiTheme="minorHAnsi" w:hAnsiTheme="minorHAnsi" w:cstheme="minorBidi"/>
          <w:sz w:val="22"/>
          <w:szCs w:val="22"/>
        </w:rPr>
        <w:t xml:space="preserve"> A list of CEGA faculty affiliates is available online </w:t>
      </w:r>
      <w:hyperlink r:id="rId11">
        <w:r w:rsidRPr="5CE58B0D">
          <w:rPr>
            <w:rStyle w:val="Hyperlink"/>
            <w:rFonts w:asciiTheme="minorHAnsi" w:hAnsiTheme="minorHAnsi" w:cstheme="minorBidi"/>
            <w:sz w:val="22"/>
            <w:szCs w:val="22"/>
          </w:rPr>
          <w:t>here</w:t>
        </w:r>
      </w:hyperlink>
      <w:r w:rsidRPr="5CE58B0D">
        <w:rPr>
          <w:rFonts w:asciiTheme="minorHAnsi" w:hAnsiTheme="minorHAnsi" w:cstheme="minorBidi"/>
          <w:sz w:val="22"/>
          <w:szCs w:val="22"/>
        </w:rPr>
        <w:t xml:space="preserve">. CEGA staff and PhD students will provide additional mentorship during the fellowship. </w:t>
      </w:r>
    </w:p>
    <w:p w14:paraId="425B2F37" w14:textId="67B83AB3" w:rsidR="00371A58" w:rsidRDefault="00371A58" w:rsidP="681BAEBB">
      <w:pPr>
        <w:pStyle w:val="NormalWeb"/>
        <w:spacing w:before="0" w:beforeAutospacing="0" w:after="0" w:afterAutospacing="0"/>
        <w:contextualSpacing/>
        <w:jc w:val="both"/>
        <w:rPr>
          <w:rFonts w:asciiTheme="minorHAnsi" w:hAnsiTheme="minorHAnsi" w:cstheme="minorBidi"/>
          <w:sz w:val="22"/>
          <w:szCs w:val="22"/>
        </w:rPr>
      </w:pPr>
    </w:p>
    <w:p w14:paraId="52786245" w14:textId="6A3AD2BF" w:rsidR="00371A58" w:rsidRDefault="681BAEBB" w:rsidP="681BAEBB">
      <w:pPr>
        <w:pStyle w:val="NormalWeb"/>
        <w:spacing w:before="0" w:beforeAutospacing="0" w:after="0" w:afterAutospacing="0"/>
        <w:contextualSpacing/>
        <w:jc w:val="both"/>
        <w:rPr>
          <w:rFonts w:asciiTheme="minorHAnsi" w:hAnsiTheme="minorHAnsi" w:cstheme="minorBidi"/>
          <w:sz w:val="22"/>
          <w:szCs w:val="22"/>
        </w:rPr>
      </w:pPr>
      <w:r w:rsidRPr="681BAEBB">
        <w:rPr>
          <w:rFonts w:asciiTheme="minorHAnsi" w:hAnsiTheme="minorHAnsi" w:cstheme="minorBidi"/>
          <w:sz w:val="22"/>
          <w:szCs w:val="22"/>
        </w:rPr>
        <w:t xml:space="preserve">CEGA </w:t>
      </w:r>
      <w:r w:rsidR="00D1465E">
        <w:rPr>
          <w:rFonts w:asciiTheme="minorHAnsi" w:hAnsiTheme="minorHAnsi" w:cstheme="minorBidi"/>
          <w:sz w:val="22"/>
          <w:szCs w:val="22"/>
        </w:rPr>
        <w:t>Non-Resident</w:t>
      </w:r>
      <w:r w:rsidRPr="681BAEBB">
        <w:rPr>
          <w:rFonts w:asciiTheme="minorHAnsi" w:hAnsiTheme="minorHAnsi" w:cstheme="minorBidi"/>
          <w:sz w:val="22"/>
          <w:szCs w:val="22"/>
        </w:rPr>
        <w:t xml:space="preserve"> Fellows will be engaged remotely for </w:t>
      </w:r>
      <w:r w:rsidRPr="681BAEBB">
        <w:rPr>
          <w:rFonts w:asciiTheme="minorHAnsi" w:hAnsiTheme="minorHAnsi" w:cstheme="minorBidi"/>
          <w:b/>
          <w:bCs/>
          <w:sz w:val="22"/>
          <w:szCs w:val="22"/>
        </w:rPr>
        <w:t>1</w:t>
      </w:r>
      <w:r w:rsidR="00276804">
        <w:rPr>
          <w:rFonts w:asciiTheme="minorHAnsi" w:hAnsiTheme="minorHAnsi" w:cstheme="minorBidi"/>
          <w:b/>
          <w:bCs/>
          <w:sz w:val="22"/>
          <w:szCs w:val="22"/>
        </w:rPr>
        <w:t>2</w:t>
      </w:r>
      <w:r w:rsidRPr="681BAEBB">
        <w:rPr>
          <w:rFonts w:asciiTheme="minorHAnsi" w:hAnsiTheme="minorHAnsi" w:cstheme="minorBidi"/>
          <w:b/>
          <w:bCs/>
          <w:sz w:val="22"/>
          <w:szCs w:val="22"/>
        </w:rPr>
        <w:t xml:space="preserve"> weeks, at about 15-20 hours per week</w:t>
      </w:r>
      <w:r w:rsidRPr="681BAEBB">
        <w:rPr>
          <w:rFonts w:asciiTheme="minorHAnsi" w:hAnsiTheme="minorHAnsi" w:cstheme="minorBidi"/>
          <w:sz w:val="22"/>
          <w:szCs w:val="22"/>
        </w:rPr>
        <w:t xml:space="preserve">. Fellows will receive a stipend to support their internet data costs and their time spent on the fellowship. CEGA </w:t>
      </w:r>
      <w:r w:rsidR="00D1465E">
        <w:rPr>
          <w:rFonts w:asciiTheme="minorHAnsi" w:hAnsiTheme="minorHAnsi" w:cstheme="minorBidi"/>
          <w:sz w:val="22"/>
          <w:szCs w:val="22"/>
        </w:rPr>
        <w:t>non-resident</w:t>
      </w:r>
      <w:r w:rsidRPr="681BAEBB">
        <w:rPr>
          <w:rFonts w:asciiTheme="minorHAnsi" w:hAnsiTheme="minorHAnsi" w:cstheme="minorBidi"/>
          <w:sz w:val="22"/>
          <w:szCs w:val="22"/>
        </w:rPr>
        <w:t xml:space="preserve"> Fellows will be considered a member of the </w:t>
      </w:r>
      <w:hyperlink r:id="rId12" w:history="1">
        <w:r w:rsidRPr="00EC3B16">
          <w:rPr>
            <w:rStyle w:val="Hyperlink"/>
            <w:rFonts w:asciiTheme="minorHAnsi" w:hAnsiTheme="minorHAnsi" w:cstheme="minorBidi"/>
            <w:sz w:val="22"/>
            <w:szCs w:val="22"/>
          </w:rPr>
          <w:t>East Africa Social Science Translation Collaborative</w:t>
        </w:r>
      </w:hyperlink>
      <w:r w:rsidRPr="681BAEBB">
        <w:rPr>
          <w:rFonts w:asciiTheme="minorHAnsi" w:hAnsiTheme="minorHAnsi" w:cstheme="minorBidi"/>
          <w:sz w:val="22"/>
          <w:szCs w:val="22"/>
        </w:rPr>
        <w:t xml:space="preserve"> (EASST) network</w:t>
      </w:r>
      <w:r w:rsidR="004157EB">
        <w:rPr>
          <w:rFonts w:asciiTheme="minorHAnsi" w:hAnsiTheme="minorHAnsi" w:cstheme="minorBidi"/>
          <w:sz w:val="22"/>
          <w:szCs w:val="22"/>
        </w:rPr>
        <w:t xml:space="preserve">. They will also be invited to join </w:t>
      </w:r>
      <w:r w:rsidRPr="681BAEBB">
        <w:rPr>
          <w:rFonts w:asciiTheme="minorHAnsi" w:hAnsiTheme="minorHAnsi" w:cstheme="minorBidi"/>
          <w:sz w:val="22"/>
          <w:szCs w:val="22"/>
        </w:rPr>
        <w:t xml:space="preserve">the </w:t>
      </w:r>
      <w:hyperlink r:id="rId13" w:history="1">
        <w:r w:rsidRPr="00EC3B16">
          <w:rPr>
            <w:rStyle w:val="Hyperlink"/>
            <w:rFonts w:asciiTheme="minorHAnsi" w:hAnsiTheme="minorHAnsi" w:cstheme="minorBidi"/>
            <w:sz w:val="22"/>
            <w:szCs w:val="22"/>
          </w:rPr>
          <w:t>Network of Impact Evaluation Researchers in Africa</w:t>
        </w:r>
      </w:hyperlink>
      <w:r w:rsidRPr="681BAEBB">
        <w:rPr>
          <w:rFonts w:asciiTheme="minorHAnsi" w:hAnsiTheme="minorHAnsi" w:cstheme="minorBidi"/>
          <w:sz w:val="22"/>
          <w:szCs w:val="22"/>
        </w:rPr>
        <w:t xml:space="preserve"> (NIERA)</w:t>
      </w:r>
      <w:r w:rsidR="00EC3B16">
        <w:rPr>
          <w:rFonts w:asciiTheme="minorHAnsi" w:hAnsiTheme="minorHAnsi" w:cstheme="minorBidi"/>
          <w:sz w:val="22"/>
          <w:szCs w:val="22"/>
        </w:rPr>
        <w:t>, a</w:t>
      </w:r>
      <w:r w:rsidR="004157EB">
        <w:rPr>
          <w:rFonts w:asciiTheme="minorHAnsi" w:hAnsiTheme="minorHAnsi" w:cstheme="minorBidi"/>
          <w:sz w:val="22"/>
          <w:szCs w:val="22"/>
        </w:rPr>
        <w:t xml:space="preserve">n association </w:t>
      </w:r>
      <w:r w:rsidR="00EC3B16" w:rsidRPr="00EC3B16">
        <w:rPr>
          <w:rFonts w:asciiTheme="minorHAnsi" w:hAnsiTheme="minorHAnsi" w:cstheme="minorBidi"/>
          <w:sz w:val="22"/>
          <w:szCs w:val="22"/>
        </w:rPr>
        <w:t>of African scholars seeking to advance decision-focused impact evaluation of development programs through capacity building, evidence generation and policy outreach.</w:t>
      </w:r>
      <w:r w:rsidR="00D1465E">
        <w:rPr>
          <w:rFonts w:asciiTheme="minorHAnsi" w:hAnsiTheme="minorHAnsi" w:cstheme="minorBidi"/>
          <w:sz w:val="22"/>
          <w:szCs w:val="22"/>
        </w:rPr>
        <w:t xml:space="preserve"> Through these </w:t>
      </w:r>
      <w:proofErr w:type="gramStart"/>
      <w:r w:rsidR="00D1465E">
        <w:rPr>
          <w:rFonts w:asciiTheme="minorHAnsi" w:hAnsiTheme="minorHAnsi" w:cstheme="minorBidi"/>
          <w:sz w:val="22"/>
          <w:szCs w:val="22"/>
        </w:rPr>
        <w:t>networks</w:t>
      </w:r>
      <w:proofErr w:type="gramEnd"/>
      <w:r w:rsidR="00D1465E">
        <w:rPr>
          <w:rFonts w:asciiTheme="minorHAnsi" w:hAnsiTheme="minorHAnsi" w:cstheme="minorBidi"/>
          <w:sz w:val="22"/>
          <w:szCs w:val="22"/>
        </w:rPr>
        <w:t xml:space="preserve"> fellows will have access to annual research grant competitions, online and in-person convenings, training workshops, and more.</w:t>
      </w:r>
    </w:p>
    <w:p w14:paraId="00C04A6F" w14:textId="6BF42E22" w:rsidR="00D967E4" w:rsidRDefault="00D967E4" w:rsidP="681BAEBB">
      <w:pPr>
        <w:pStyle w:val="NormalWeb"/>
        <w:spacing w:before="0" w:beforeAutospacing="0" w:after="0" w:afterAutospacing="0"/>
        <w:contextualSpacing/>
        <w:jc w:val="both"/>
        <w:rPr>
          <w:rFonts w:asciiTheme="minorHAnsi" w:hAnsiTheme="minorHAnsi" w:cstheme="minorBidi"/>
          <w:sz w:val="22"/>
          <w:szCs w:val="22"/>
        </w:rPr>
      </w:pPr>
    </w:p>
    <w:p w14:paraId="119AB5D5" w14:textId="2F8FDD5F" w:rsidR="00D967E4" w:rsidRDefault="00D967E4" w:rsidP="681BAEBB">
      <w:pPr>
        <w:pStyle w:val="NormalWeb"/>
        <w:spacing w:before="0" w:beforeAutospacing="0" w:after="0" w:afterAutospacing="0"/>
        <w:contextualSpacing/>
        <w:jc w:val="both"/>
        <w:rPr>
          <w:rFonts w:asciiTheme="minorHAnsi" w:hAnsiTheme="minorHAnsi" w:cstheme="minorBidi"/>
          <w:sz w:val="22"/>
          <w:szCs w:val="22"/>
        </w:rPr>
      </w:pPr>
      <w:r>
        <w:rPr>
          <w:rFonts w:asciiTheme="minorHAnsi" w:hAnsiTheme="minorHAnsi" w:cstheme="minorBidi"/>
          <w:sz w:val="22"/>
          <w:szCs w:val="22"/>
        </w:rPr>
        <w:lastRenderedPageBreak/>
        <w:t xml:space="preserve">The CEGA </w:t>
      </w:r>
      <w:r w:rsidR="00D1465E">
        <w:rPr>
          <w:rFonts w:asciiTheme="minorHAnsi" w:hAnsiTheme="minorHAnsi" w:cstheme="minorBidi"/>
          <w:sz w:val="22"/>
          <w:szCs w:val="22"/>
        </w:rPr>
        <w:t>Non-Resident</w:t>
      </w:r>
      <w:r>
        <w:rPr>
          <w:rFonts w:asciiTheme="minorHAnsi" w:hAnsiTheme="minorHAnsi" w:cstheme="minorBidi"/>
          <w:sz w:val="22"/>
          <w:szCs w:val="22"/>
        </w:rPr>
        <w:t xml:space="preserve"> Fellowship complements </w:t>
      </w:r>
      <w:r w:rsidR="00895BBF">
        <w:rPr>
          <w:rFonts w:asciiTheme="minorHAnsi" w:hAnsiTheme="minorHAnsi" w:cstheme="minorBidi"/>
          <w:sz w:val="22"/>
          <w:szCs w:val="22"/>
        </w:rPr>
        <w:t>CEGA’s</w:t>
      </w:r>
      <w:r w:rsidR="004157EB">
        <w:rPr>
          <w:rFonts w:asciiTheme="minorHAnsi" w:hAnsiTheme="minorHAnsi" w:cstheme="minorBidi"/>
          <w:sz w:val="22"/>
          <w:szCs w:val="22"/>
        </w:rPr>
        <w:t xml:space="preserve"> in-person</w:t>
      </w:r>
      <w:r w:rsidR="00895BBF">
        <w:rPr>
          <w:rFonts w:asciiTheme="minorHAnsi" w:hAnsiTheme="minorHAnsi" w:cstheme="minorBidi"/>
          <w:sz w:val="22"/>
          <w:szCs w:val="22"/>
        </w:rPr>
        <w:t xml:space="preserve"> </w:t>
      </w:r>
      <w:r w:rsidR="00EC3B16">
        <w:rPr>
          <w:rFonts w:asciiTheme="minorHAnsi" w:hAnsiTheme="minorHAnsi" w:cstheme="minorBidi"/>
          <w:sz w:val="22"/>
          <w:szCs w:val="22"/>
        </w:rPr>
        <w:t xml:space="preserve">Visiting Fellowships under CEGA’s EASST Collaborative and </w:t>
      </w:r>
      <w:hyperlink r:id="rId14" w:history="1">
        <w:r w:rsidR="00EC3B16" w:rsidRPr="00EC3B16">
          <w:rPr>
            <w:rStyle w:val="Hyperlink"/>
            <w:rFonts w:asciiTheme="minorHAnsi" w:hAnsiTheme="minorHAnsi" w:cstheme="minorBidi"/>
            <w:sz w:val="22"/>
            <w:szCs w:val="22"/>
          </w:rPr>
          <w:t>Development Impact West Africa</w:t>
        </w:r>
      </w:hyperlink>
      <w:r w:rsidR="00EC3B16">
        <w:rPr>
          <w:rFonts w:asciiTheme="minorHAnsi" w:hAnsiTheme="minorHAnsi" w:cstheme="minorBidi"/>
          <w:sz w:val="22"/>
          <w:szCs w:val="22"/>
        </w:rPr>
        <w:t xml:space="preserve"> (DIWA), and </w:t>
      </w:r>
      <w:r w:rsidR="00D1465E">
        <w:rPr>
          <w:rFonts w:asciiTheme="minorHAnsi" w:hAnsiTheme="minorHAnsi" w:cstheme="minorBidi"/>
          <w:sz w:val="22"/>
          <w:szCs w:val="22"/>
        </w:rPr>
        <w:t xml:space="preserve">non-resident </w:t>
      </w:r>
      <w:r w:rsidR="00EC3B16">
        <w:rPr>
          <w:rFonts w:asciiTheme="minorHAnsi" w:hAnsiTheme="minorHAnsi" w:cstheme="minorBidi"/>
          <w:sz w:val="22"/>
          <w:szCs w:val="22"/>
        </w:rPr>
        <w:t>fellows will benefit from engaging with EASST and DIWA</w:t>
      </w:r>
      <w:r w:rsidR="004157EB">
        <w:rPr>
          <w:rFonts w:asciiTheme="minorHAnsi" w:hAnsiTheme="minorHAnsi" w:cstheme="minorBidi"/>
          <w:sz w:val="22"/>
          <w:szCs w:val="22"/>
        </w:rPr>
        <w:t xml:space="preserve"> in-person</w:t>
      </w:r>
      <w:r w:rsidR="00EC3B16">
        <w:rPr>
          <w:rFonts w:asciiTheme="minorHAnsi" w:hAnsiTheme="minorHAnsi" w:cstheme="minorBidi"/>
          <w:sz w:val="22"/>
          <w:szCs w:val="22"/>
        </w:rPr>
        <w:t xml:space="preserve"> fellows throughout the 12 weeks and beyond. The CEGA </w:t>
      </w:r>
      <w:r w:rsidR="00D1465E">
        <w:rPr>
          <w:rFonts w:asciiTheme="minorHAnsi" w:hAnsiTheme="minorHAnsi" w:cstheme="minorBidi"/>
          <w:sz w:val="22"/>
          <w:szCs w:val="22"/>
        </w:rPr>
        <w:t xml:space="preserve">Non-Resident </w:t>
      </w:r>
      <w:r w:rsidR="00EC3B16">
        <w:rPr>
          <w:rFonts w:asciiTheme="minorHAnsi" w:hAnsiTheme="minorHAnsi" w:cstheme="minorBidi"/>
          <w:sz w:val="22"/>
          <w:szCs w:val="22"/>
        </w:rPr>
        <w:t xml:space="preserve">Fellowship may serve as either a precursor or alternative to the EASST and DIWA in-person fellowships. </w:t>
      </w:r>
    </w:p>
    <w:p w14:paraId="3153AEB2" w14:textId="2CC6CE79" w:rsidR="681BAEBB" w:rsidRDefault="681BAEBB" w:rsidP="681BAEBB">
      <w:pPr>
        <w:pStyle w:val="NormalWeb"/>
        <w:spacing w:before="0" w:beforeAutospacing="0" w:after="0" w:afterAutospacing="0"/>
        <w:jc w:val="both"/>
        <w:rPr>
          <w:sz w:val="22"/>
          <w:szCs w:val="22"/>
        </w:rPr>
      </w:pPr>
    </w:p>
    <w:p w14:paraId="5DA482F0" w14:textId="77777777" w:rsidR="000222AD" w:rsidRPr="002C09E0" w:rsidRDefault="614A5A08" w:rsidP="614A5A08">
      <w:pPr>
        <w:spacing w:after="0"/>
        <w:contextualSpacing/>
        <w:rPr>
          <w:rFonts w:asciiTheme="minorHAnsi" w:hAnsiTheme="minorHAnsi" w:cstheme="minorHAnsi"/>
          <w:caps/>
          <w:color w:val="215868" w:themeColor="accent5" w:themeShade="80"/>
        </w:rPr>
      </w:pPr>
      <w:r w:rsidRPr="002C09E0">
        <w:rPr>
          <w:rFonts w:asciiTheme="minorHAnsi" w:hAnsiTheme="minorHAnsi" w:cstheme="minorHAnsi"/>
          <w:b/>
          <w:bCs/>
          <w:caps/>
          <w:color w:val="215868" w:themeColor="accent5" w:themeShade="80"/>
        </w:rPr>
        <w:t>FELLOWSHIP ACTIVITIES</w:t>
      </w:r>
    </w:p>
    <w:p w14:paraId="0B107047" w14:textId="2952C8F2" w:rsidR="006D7F24" w:rsidRPr="002C09E0" w:rsidRDefault="766C0370" w:rsidP="766C0370">
      <w:pPr>
        <w:rPr>
          <w:rFonts w:asciiTheme="minorHAnsi" w:hAnsiTheme="minorHAnsi" w:cstheme="minorBidi"/>
          <w:i/>
          <w:iCs/>
          <w:color w:val="215868" w:themeColor="accent5" w:themeShade="80"/>
          <w:sz w:val="22"/>
          <w:szCs w:val="22"/>
        </w:rPr>
      </w:pPr>
      <w:r w:rsidRPr="766C0370">
        <w:rPr>
          <w:rFonts w:asciiTheme="minorHAnsi" w:hAnsiTheme="minorHAnsi" w:cstheme="minorBidi"/>
          <w:i/>
          <w:iCs/>
          <w:color w:val="215868" w:themeColor="accent5" w:themeShade="80"/>
          <w:sz w:val="22"/>
          <w:szCs w:val="22"/>
        </w:rPr>
        <w:t>During the 1</w:t>
      </w:r>
      <w:r w:rsidR="00276804">
        <w:rPr>
          <w:rFonts w:asciiTheme="minorHAnsi" w:hAnsiTheme="minorHAnsi" w:cstheme="minorBidi"/>
          <w:i/>
          <w:iCs/>
          <w:color w:val="215868" w:themeColor="accent5" w:themeShade="80"/>
          <w:sz w:val="22"/>
          <w:szCs w:val="22"/>
        </w:rPr>
        <w:t>2</w:t>
      </w:r>
      <w:r w:rsidRPr="766C0370">
        <w:rPr>
          <w:rFonts w:asciiTheme="minorHAnsi" w:hAnsiTheme="minorHAnsi" w:cstheme="minorBidi"/>
          <w:i/>
          <w:iCs/>
          <w:color w:val="215868" w:themeColor="accent5" w:themeShade="80"/>
          <w:sz w:val="22"/>
          <w:szCs w:val="22"/>
        </w:rPr>
        <w:t xml:space="preserve">-week fellowship, </w:t>
      </w:r>
      <w:r w:rsidR="00D1465E">
        <w:rPr>
          <w:rFonts w:asciiTheme="minorHAnsi" w:hAnsiTheme="minorHAnsi" w:cstheme="minorBidi"/>
          <w:i/>
          <w:iCs/>
          <w:color w:val="215868" w:themeColor="accent5" w:themeShade="80"/>
          <w:sz w:val="22"/>
          <w:szCs w:val="22"/>
        </w:rPr>
        <w:t>non-resident</w:t>
      </w:r>
      <w:r w:rsidRPr="766C0370">
        <w:rPr>
          <w:rFonts w:asciiTheme="minorHAnsi" w:hAnsiTheme="minorHAnsi" w:cstheme="minorBidi"/>
          <w:i/>
          <w:iCs/>
          <w:color w:val="215868" w:themeColor="accent5" w:themeShade="80"/>
          <w:sz w:val="22"/>
          <w:szCs w:val="22"/>
        </w:rPr>
        <w:t xml:space="preserve"> fellows will: </w:t>
      </w:r>
    </w:p>
    <w:p w14:paraId="16E2E998" w14:textId="266BE468" w:rsidR="006D7F24" w:rsidRPr="000D4247" w:rsidRDefault="681BAEBB" w:rsidP="681BAEBB">
      <w:pPr>
        <w:numPr>
          <w:ilvl w:val="0"/>
          <w:numId w:val="38"/>
        </w:numPr>
        <w:spacing w:after="0" w:line="276" w:lineRule="auto"/>
        <w:rPr>
          <w:rFonts w:asciiTheme="minorHAnsi" w:hAnsiTheme="minorHAnsi" w:cstheme="minorBidi"/>
          <w:sz w:val="22"/>
          <w:szCs w:val="22"/>
        </w:rPr>
      </w:pPr>
      <w:r w:rsidRPr="681BAEBB">
        <w:rPr>
          <w:rFonts w:asciiTheme="minorHAnsi" w:hAnsiTheme="minorHAnsi" w:cstheme="minorBidi"/>
          <w:sz w:val="22"/>
          <w:szCs w:val="22"/>
        </w:rPr>
        <w:t>Actively audit a course at UC Berkeley or another University (UCLA, Harvard etc.</w:t>
      </w:r>
      <w:r w:rsidR="00E64281">
        <w:rPr>
          <w:rFonts w:asciiTheme="minorHAnsi" w:hAnsiTheme="minorHAnsi" w:cstheme="minorBidi"/>
          <w:sz w:val="22"/>
          <w:szCs w:val="22"/>
        </w:rPr>
        <w:t>) through the Remote Student Exchange</w:t>
      </w:r>
      <w:r w:rsidRPr="681BAEBB">
        <w:rPr>
          <w:rFonts w:asciiTheme="minorHAnsi" w:hAnsiTheme="minorHAnsi" w:cstheme="minorBidi"/>
          <w:sz w:val="22"/>
          <w:szCs w:val="22"/>
        </w:rPr>
        <w:t>, such as a doctoral-level seminar in impact evaluation;</w:t>
      </w:r>
    </w:p>
    <w:p w14:paraId="39A43D30" w14:textId="4283C128" w:rsidR="006D7F24" w:rsidRPr="000D4247" w:rsidRDefault="681BAEBB" w:rsidP="681BAEBB">
      <w:pPr>
        <w:numPr>
          <w:ilvl w:val="0"/>
          <w:numId w:val="38"/>
        </w:numPr>
        <w:spacing w:after="0" w:line="276" w:lineRule="auto"/>
        <w:rPr>
          <w:rFonts w:asciiTheme="minorHAnsi" w:eastAsiaTheme="minorEastAsia" w:hAnsiTheme="minorHAnsi" w:cstheme="minorBidi"/>
          <w:sz w:val="22"/>
          <w:szCs w:val="22"/>
        </w:rPr>
      </w:pPr>
      <w:r w:rsidRPr="681BAEBB">
        <w:rPr>
          <w:rFonts w:asciiTheme="minorHAnsi" w:hAnsiTheme="minorHAnsi" w:cstheme="minorBidi"/>
          <w:sz w:val="22"/>
          <w:szCs w:val="22"/>
        </w:rPr>
        <w:t>Participate in modules on research transparency and reproducibility and cost-effectiveness analysis;</w:t>
      </w:r>
    </w:p>
    <w:p w14:paraId="3B8921AB" w14:textId="535EB8C7" w:rsidR="006D7F24" w:rsidRPr="000D4247" w:rsidRDefault="681BAEBB" w:rsidP="681BAEBB">
      <w:pPr>
        <w:numPr>
          <w:ilvl w:val="0"/>
          <w:numId w:val="38"/>
        </w:numPr>
        <w:spacing w:after="0" w:line="276" w:lineRule="auto"/>
        <w:rPr>
          <w:rFonts w:asciiTheme="minorHAnsi" w:eastAsiaTheme="minorEastAsia" w:hAnsiTheme="minorHAnsi" w:cstheme="minorBidi"/>
          <w:sz w:val="22"/>
          <w:szCs w:val="22"/>
        </w:rPr>
      </w:pPr>
      <w:r w:rsidRPr="681BAEBB">
        <w:rPr>
          <w:rFonts w:asciiTheme="minorHAnsi" w:hAnsiTheme="minorHAnsi" w:cstheme="minorBidi"/>
          <w:sz w:val="22"/>
          <w:szCs w:val="22"/>
        </w:rPr>
        <w:t>Carry out an independent research project under the mentorship of a CEGA faculty member, CEGA staff, and an Africa based mentor (projects can use existing data for retrospective analysis or set-up a study design for future data collection);</w:t>
      </w:r>
    </w:p>
    <w:p w14:paraId="076B6DFF" w14:textId="49DE855D" w:rsidR="006A36C1" w:rsidRPr="000D4247" w:rsidRDefault="681BAEBB" w:rsidP="681BAEBB">
      <w:pPr>
        <w:numPr>
          <w:ilvl w:val="0"/>
          <w:numId w:val="38"/>
        </w:numPr>
        <w:spacing w:after="0" w:line="276" w:lineRule="auto"/>
        <w:rPr>
          <w:rFonts w:asciiTheme="minorHAnsi" w:hAnsiTheme="minorHAnsi" w:cstheme="minorBidi"/>
          <w:sz w:val="22"/>
          <w:szCs w:val="22"/>
        </w:rPr>
      </w:pPr>
      <w:r w:rsidRPr="681BAEBB">
        <w:rPr>
          <w:rFonts w:asciiTheme="minorHAnsi" w:hAnsiTheme="minorHAnsi" w:cstheme="minorBidi"/>
          <w:sz w:val="22"/>
          <w:szCs w:val="22"/>
        </w:rPr>
        <w:t xml:space="preserve">Meet and collaborate with faculty and students in multiple academic departments; </w:t>
      </w:r>
    </w:p>
    <w:p w14:paraId="5ACFC9B7" w14:textId="2A7B8101" w:rsidR="006D7F24" w:rsidRPr="000D4247" w:rsidRDefault="681BAEBB" w:rsidP="681BAEBB">
      <w:pPr>
        <w:numPr>
          <w:ilvl w:val="0"/>
          <w:numId w:val="38"/>
        </w:numPr>
        <w:spacing w:after="0" w:line="276" w:lineRule="auto"/>
        <w:contextualSpacing/>
        <w:rPr>
          <w:rFonts w:asciiTheme="minorHAnsi" w:eastAsiaTheme="minorEastAsia" w:hAnsiTheme="minorHAnsi" w:cstheme="minorBidi"/>
          <w:sz w:val="22"/>
          <w:szCs w:val="22"/>
        </w:rPr>
      </w:pPr>
      <w:r w:rsidRPr="681BAEBB">
        <w:rPr>
          <w:rFonts w:asciiTheme="minorHAnsi" w:hAnsiTheme="minorHAnsi" w:cstheme="minorBidi"/>
          <w:sz w:val="22"/>
          <w:szCs w:val="22"/>
        </w:rPr>
        <w:t>Present their own research during online seminars and workshops;</w:t>
      </w:r>
    </w:p>
    <w:p w14:paraId="101FBB0C" w14:textId="6C27245E" w:rsidR="681BAEBB" w:rsidRDefault="681BAEBB" w:rsidP="681BAEBB">
      <w:pPr>
        <w:numPr>
          <w:ilvl w:val="0"/>
          <w:numId w:val="38"/>
        </w:numPr>
        <w:spacing w:after="0" w:line="276" w:lineRule="auto"/>
        <w:rPr>
          <w:sz w:val="22"/>
          <w:szCs w:val="22"/>
        </w:rPr>
      </w:pPr>
      <w:r w:rsidRPr="681BAEBB">
        <w:rPr>
          <w:rFonts w:asciiTheme="minorHAnsi" w:hAnsiTheme="minorHAnsi" w:cstheme="minorBidi"/>
          <w:sz w:val="22"/>
          <w:szCs w:val="22"/>
        </w:rPr>
        <w:t>Attend online CEGA conferences and other relevant events</w:t>
      </w:r>
    </w:p>
    <w:p w14:paraId="2AB3534C" w14:textId="77777777" w:rsidR="00672D17" w:rsidRDefault="00672D17" w:rsidP="614A5A08">
      <w:pPr>
        <w:spacing w:after="0"/>
        <w:contextualSpacing/>
        <w:rPr>
          <w:rFonts w:asciiTheme="minorHAnsi" w:hAnsiTheme="minorHAnsi" w:cstheme="minorHAnsi"/>
          <w:b/>
          <w:bCs/>
          <w:caps/>
          <w:color w:val="403152"/>
        </w:rPr>
      </w:pPr>
    </w:p>
    <w:p w14:paraId="1B63BE40" w14:textId="739EB5DA" w:rsidR="006D7F24" w:rsidRPr="002C09E0" w:rsidRDefault="614A5A08" w:rsidP="614A5A08">
      <w:pPr>
        <w:spacing w:after="0"/>
        <w:contextualSpacing/>
        <w:rPr>
          <w:rFonts w:asciiTheme="minorHAnsi" w:hAnsiTheme="minorHAnsi" w:cstheme="minorHAnsi"/>
          <w:caps/>
          <w:color w:val="215868" w:themeColor="accent5" w:themeShade="80"/>
        </w:rPr>
      </w:pPr>
      <w:r w:rsidRPr="002C09E0">
        <w:rPr>
          <w:rFonts w:asciiTheme="minorHAnsi" w:hAnsiTheme="minorHAnsi" w:cstheme="minorHAnsi"/>
          <w:b/>
          <w:bCs/>
          <w:caps/>
          <w:color w:val="215868" w:themeColor="accent5" w:themeShade="80"/>
        </w:rPr>
        <w:t xml:space="preserve">Eligibility </w:t>
      </w:r>
    </w:p>
    <w:p w14:paraId="4904F789" w14:textId="08EF0B9D" w:rsidR="006D7F24" w:rsidRPr="002C09E0" w:rsidRDefault="6F50E08F" w:rsidP="766C0370">
      <w:pPr>
        <w:rPr>
          <w:rFonts w:asciiTheme="minorHAnsi" w:hAnsiTheme="minorHAnsi" w:cstheme="minorBidi"/>
          <w:i/>
          <w:iCs/>
          <w:color w:val="215868" w:themeColor="accent5" w:themeShade="80"/>
          <w:sz w:val="22"/>
          <w:szCs w:val="22"/>
        </w:rPr>
      </w:pPr>
      <w:r w:rsidRPr="6F50E08F">
        <w:rPr>
          <w:rFonts w:asciiTheme="minorHAnsi" w:hAnsiTheme="minorHAnsi" w:cstheme="minorBidi"/>
          <w:i/>
          <w:iCs/>
          <w:color w:val="215868" w:themeColor="accent5" w:themeShade="80"/>
          <w:sz w:val="22"/>
          <w:szCs w:val="22"/>
        </w:rPr>
        <w:t>Applicants to the non-resident fellowship program must:</w:t>
      </w:r>
    </w:p>
    <w:p w14:paraId="6F27E536" w14:textId="4E8635E6" w:rsidR="006D7F24" w:rsidRPr="000D4247" w:rsidRDefault="6F50E08F" w:rsidP="6F50E08F">
      <w:pPr>
        <w:pStyle w:val="ListParagraph"/>
        <w:numPr>
          <w:ilvl w:val="0"/>
          <w:numId w:val="34"/>
        </w:numPr>
        <w:spacing w:line="276" w:lineRule="auto"/>
        <w:rPr>
          <w:color w:val="000000" w:themeColor="text1"/>
          <w:sz w:val="22"/>
          <w:szCs w:val="22"/>
        </w:rPr>
      </w:pPr>
      <w:r w:rsidRPr="6F50E08F">
        <w:rPr>
          <w:rFonts w:asciiTheme="minorHAnsi" w:hAnsiTheme="minorHAnsi" w:cstheme="minorBidi"/>
          <w:sz w:val="22"/>
          <w:szCs w:val="22"/>
        </w:rPr>
        <w:t xml:space="preserve">Be a </w:t>
      </w:r>
      <w:r w:rsidRPr="6F50E08F">
        <w:rPr>
          <w:rFonts w:asciiTheme="minorHAnsi" w:hAnsiTheme="minorHAnsi" w:cstheme="minorBidi"/>
          <w:b/>
          <w:bCs/>
          <w:sz w:val="22"/>
          <w:szCs w:val="22"/>
        </w:rPr>
        <w:t>national</w:t>
      </w:r>
      <w:r w:rsidRPr="6F50E08F">
        <w:rPr>
          <w:rFonts w:asciiTheme="minorHAnsi" w:hAnsiTheme="minorHAnsi" w:cstheme="minorBidi"/>
          <w:sz w:val="22"/>
          <w:szCs w:val="22"/>
        </w:rPr>
        <w:t xml:space="preserve"> of East or West Africa (includes Tanzania, Kenya, Uganda, Rwanda, Burundi, Ethiopia, South Sudan, Benin, Burkina Faso, Cape Verde, Côte D'Ivoire, Gambia, Ghana, Guinea, Guinea-Bissau, Liberia, Mali, Mauritania, Niger, Nigeria, Senegal, Sierra Leone, Togo);</w:t>
      </w:r>
    </w:p>
    <w:p w14:paraId="2A6A0B1B" w14:textId="5D60BA04" w:rsidR="008B2C8E" w:rsidRPr="00EF64F5" w:rsidRDefault="614A5A08" w:rsidP="00EF64F5">
      <w:pPr>
        <w:pStyle w:val="ListParagraph"/>
        <w:numPr>
          <w:ilvl w:val="0"/>
          <w:numId w:val="34"/>
        </w:numPr>
        <w:spacing w:line="276" w:lineRule="auto"/>
        <w:rPr>
          <w:rFonts w:asciiTheme="minorHAnsi" w:hAnsiTheme="minorHAnsi" w:cstheme="minorHAnsi"/>
          <w:sz w:val="22"/>
          <w:szCs w:val="22"/>
        </w:rPr>
      </w:pPr>
      <w:r w:rsidRPr="008B2C8E">
        <w:rPr>
          <w:rFonts w:asciiTheme="minorHAnsi" w:hAnsiTheme="minorHAnsi" w:cstheme="minorHAnsi"/>
          <w:sz w:val="22"/>
          <w:szCs w:val="22"/>
        </w:rPr>
        <w:t xml:space="preserve">Have </w:t>
      </w:r>
      <w:r w:rsidR="00386C47" w:rsidRPr="008B2C8E">
        <w:rPr>
          <w:rFonts w:asciiTheme="minorHAnsi" w:hAnsiTheme="minorHAnsi" w:cstheme="minorHAnsi"/>
          <w:sz w:val="22"/>
          <w:szCs w:val="22"/>
        </w:rPr>
        <w:t xml:space="preserve">completed </w:t>
      </w:r>
      <w:r w:rsidRPr="008B2C8E">
        <w:rPr>
          <w:rFonts w:asciiTheme="minorHAnsi" w:hAnsiTheme="minorHAnsi" w:cstheme="minorHAnsi"/>
          <w:sz w:val="22"/>
          <w:szCs w:val="22"/>
        </w:rPr>
        <w:t>a</w:t>
      </w:r>
      <w:r w:rsidR="00EF64F5">
        <w:rPr>
          <w:rFonts w:asciiTheme="minorHAnsi" w:hAnsiTheme="minorHAnsi" w:cstheme="minorHAnsi"/>
          <w:sz w:val="22"/>
          <w:szCs w:val="22"/>
        </w:rPr>
        <w:t xml:space="preserve"> </w:t>
      </w:r>
      <w:r w:rsidR="00EF64F5" w:rsidRPr="00EF64F5">
        <w:rPr>
          <w:rFonts w:asciiTheme="minorHAnsi" w:hAnsiTheme="minorHAnsi" w:cstheme="minorHAnsi"/>
          <w:b/>
          <w:sz w:val="22"/>
          <w:szCs w:val="22"/>
        </w:rPr>
        <w:t>Master’s degree</w:t>
      </w:r>
      <w:r w:rsidR="0071103E" w:rsidRPr="008B2C8E">
        <w:rPr>
          <w:rFonts w:asciiTheme="minorHAnsi" w:hAnsiTheme="minorHAnsi" w:cstheme="minorHAnsi"/>
          <w:sz w:val="22"/>
          <w:szCs w:val="22"/>
        </w:rPr>
        <w:t xml:space="preserve"> </w:t>
      </w:r>
      <w:r w:rsidRPr="00FE0374">
        <w:rPr>
          <w:rFonts w:asciiTheme="minorHAnsi" w:hAnsiTheme="minorHAnsi" w:cstheme="minorHAnsi"/>
          <w:b/>
          <w:sz w:val="22"/>
          <w:szCs w:val="22"/>
        </w:rPr>
        <w:t xml:space="preserve">within the last </w:t>
      </w:r>
      <w:r w:rsidR="00EF64F5">
        <w:rPr>
          <w:rFonts w:asciiTheme="minorHAnsi" w:hAnsiTheme="minorHAnsi" w:cstheme="minorHAnsi"/>
          <w:b/>
          <w:sz w:val="22"/>
          <w:szCs w:val="22"/>
        </w:rPr>
        <w:t xml:space="preserve">10 years </w:t>
      </w:r>
      <w:r w:rsidR="00EF64F5" w:rsidRPr="00EF64F5">
        <w:rPr>
          <w:rFonts w:asciiTheme="minorHAnsi" w:hAnsiTheme="minorHAnsi" w:cstheme="minorHAnsi"/>
          <w:sz w:val="22"/>
          <w:szCs w:val="22"/>
        </w:rPr>
        <w:t>in</w:t>
      </w:r>
      <w:r w:rsidRPr="008B2C8E">
        <w:rPr>
          <w:rFonts w:asciiTheme="minorHAnsi" w:hAnsiTheme="minorHAnsi" w:cstheme="minorHAnsi"/>
          <w:sz w:val="22"/>
          <w:szCs w:val="22"/>
        </w:rPr>
        <w:t xml:space="preserve"> economics, statistics, epidemiology/public health, or another social science discipline</w:t>
      </w:r>
      <w:r w:rsidR="004157EB">
        <w:rPr>
          <w:rFonts w:asciiTheme="minorHAnsi" w:hAnsiTheme="minorHAnsi" w:cstheme="minorHAnsi"/>
          <w:sz w:val="22"/>
          <w:szCs w:val="22"/>
        </w:rPr>
        <w:t>; or be pursuing a PhD</w:t>
      </w:r>
      <w:r w:rsidR="00E64281">
        <w:rPr>
          <w:rFonts w:asciiTheme="minorHAnsi" w:hAnsiTheme="minorHAnsi" w:cstheme="minorHAnsi"/>
          <w:sz w:val="22"/>
          <w:szCs w:val="22"/>
        </w:rPr>
        <w:t>; or have completed PhD in last 10 years</w:t>
      </w:r>
      <w:r w:rsidR="00EF64F5" w:rsidRPr="00EF64F5">
        <w:rPr>
          <w:rFonts w:asciiTheme="minorHAnsi" w:hAnsiTheme="minorHAnsi" w:cstheme="minorHAnsi"/>
          <w:sz w:val="22"/>
          <w:szCs w:val="22"/>
        </w:rPr>
        <w:t>;</w:t>
      </w:r>
    </w:p>
    <w:p w14:paraId="2AC59217" w14:textId="2562F5E9" w:rsidR="00EF64F5" w:rsidRPr="00E64281" w:rsidRDefault="221E468C" w:rsidP="00E64281">
      <w:pPr>
        <w:pStyle w:val="ListParagraph"/>
        <w:numPr>
          <w:ilvl w:val="0"/>
          <w:numId w:val="34"/>
        </w:numPr>
        <w:spacing w:line="276" w:lineRule="auto"/>
        <w:rPr>
          <w:rFonts w:asciiTheme="minorHAnsi" w:hAnsiTheme="minorHAnsi" w:cstheme="minorBidi"/>
          <w:sz w:val="22"/>
          <w:szCs w:val="22"/>
        </w:rPr>
      </w:pPr>
      <w:r w:rsidRPr="221E468C">
        <w:rPr>
          <w:rFonts w:asciiTheme="minorHAnsi" w:hAnsiTheme="minorHAnsi" w:cstheme="minorBidi"/>
          <w:sz w:val="22"/>
          <w:szCs w:val="22"/>
        </w:rPr>
        <w:t xml:space="preserve">Have a current affiliation with a research institution, university or other research organization </w:t>
      </w:r>
      <w:r w:rsidRPr="221E468C">
        <w:rPr>
          <w:rFonts w:asciiTheme="minorHAnsi" w:hAnsiTheme="minorHAnsi" w:cstheme="minorBidi"/>
          <w:b/>
          <w:bCs/>
          <w:sz w:val="22"/>
          <w:szCs w:val="22"/>
        </w:rPr>
        <w:t>in Africa</w:t>
      </w:r>
      <w:r w:rsidRPr="221E468C">
        <w:rPr>
          <w:rFonts w:asciiTheme="minorHAnsi" w:hAnsiTheme="minorHAnsi" w:cstheme="minorBidi"/>
          <w:sz w:val="22"/>
          <w:szCs w:val="22"/>
        </w:rPr>
        <w:t>, preferably one that supports policy-relevant, quantitative social science research;</w:t>
      </w:r>
    </w:p>
    <w:p w14:paraId="3A83B826" w14:textId="77777777" w:rsidR="00244163" w:rsidRPr="00027542" w:rsidRDefault="614A5A08" w:rsidP="614A5A08">
      <w:pPr>
        <w:spacing w:after="0"/>
        <w:contextualSpacing/>
        <w:rPr>
          <w:rFonts w:asciiTheme="minorHAnsi" w:hAnsiTheme="minorHAnsi" w:cstheme="minorHAnsi"/>
          <w:caps/>
          <w:color w:val="215868" w:themeColor="accent5" w:themeShade="80"/>
        </w:rPr>
      </w:pPr>
      <w:r w:rsidRPr="00027542">
        <w:rPr>
          <w:rStyle w:val="Emphasis"/>
          <w:rFonts w:asciiTheme="minorHAnsi" w:hAnsiTheme="minorHAnsi" w:cstheme="minorHAnsi"/>
          <w:b/>
          <w:bCs/>
          <w:i w:val="0"/>
          <w:iCs w:val="0"/>
          <w:caps/>
          <w:color w:val="215868" w:themeColor="accent5" w:themeShade="80"/>
        </w:rPr>
        <w:t>Selection Criteria</w:t>
      </w:r>
    </w:p>
    <w:p w14:paraId="6B1C0867" w14:textId="6571D758" w:rsidR="002E6721" w:rsidRPr="00027542" w:rsidRDefault="614A5A08" w:rsidP="614A5A08">
      <w:pPr>
        <w:spacing w:after="0"/>
        <w:rPr>
          <w:rFonts w:asciiTheme="minorHAnsi" w:hAnsiTheme="minorHAnsi" w:cstheme="minorHAnsi"/>
          <w:i/>
          <w:iCs/>
          <w:color w:val="215868" w:themeColor="accent5" w:themeShade="80"/>
          <w:sz w:val="22"/>
          <w:szCs w:val="22"/>
        </w:rPr>
      </w:pPr>
      <w:r w:rsidRPr="00027542">
        <w:rPr>
          <w:rFonts w:asciiTheme="minorHAnsi" w:hAnsiTheme="minorHAnsi" w:cstheme="minorHAnsi"/>
          <w:i/>
          <w:iCs/>
          <w:color w:val="215868" w:themeColor="accent5" w:themeShade="80"/>
          <w:sz w:val="22"/>
          <w:szCs w:val="22"/>
        </w:rPr>
        <w:t>Successful candidates must:</w:t>
      </w:r>
    </w:p>
    <w:p w14:paraId="411FF17D" w14:textId="77777777" w:rsidR="00B60469" w:rsidRPr="000D4247" w:rsidRDefault="00B60469" w:rsidP="614A5A08">
      <w:pPr>
        <w:spacing w:after="0"/>
        <w:rPr>
          <w:rFonts w:asciiTheme="minorHAnsi" w:hAnsiTheme="minorHAnsi" w:cstheme="minorHAnsi"/>
          <w:i/>
          <w:iCs/>
          <w:color w:val="403152"/>
          <w:sz w:val="22"/>
          <w:szCs w:val="22"/>
        </w:rPr>
      </w:pPr>
    </w:p>
    <w:p w14:paraId="7E16CD85" w14:textId="0CA94E3F" w:rsidR="00FB4808" w:rsidRDefault="614A5A08" w:rsidP="614A5A08">
      <w:pPr>
        <w:pStyle w:val="ListParagraph"/>
        <w:numPr>
          <w:ilvl w:val="0"/>
          <w:numId w:val="39"/>
        </w:numPr>
        <w:jc w:val="both"/>
        <w:rPr>
          <w:rFonts w:asciiTheme="minorHAnsi" w:hAnsiTheme="minorHAnsi" w:cstheme="minorHAnsi"/>
          <w:sz w:val="22"/>
          <w:szCs w:val="22"/>
        </w:rPr>
      </w:pPr>
      <w:r w:rsidRPr="000D4247">
        <w:rPr>
          <w:rFonts w:asciiTheme="minorHAnsi" w:hAnsiTheme="minorHAnsi" w:cstheme="minorHAnsi"/>
          <w:sz w:val="22"/>
          <w:szCs w:val="22"/>
        </w:rPr>
        <w:t xml:space="preserve">Demonstrate </w:t>
      </w:r>
      <w:r w:rsidRPr="000D4247">
        <w:rPr>
          <w:rFonts w:asciiTheme="minorHAnsi" w:hAnsiTheme="minorHAnsi" w:cstheme="minorHAnsi"/>
          <w:b/>
          <w:bCs/>
          <w:sz w:val="22"/>
          <w:szCs w:val="22"/>
        </w:rPr>
        <w:t>strong analytic skills</w:t>
      </w:r>
      <w:r w:rsidRPr="000D4247">
        <w:rPr>
          <w:rFonts w:asciiTheme="minorHAnsi" w:hAnsiTheme="minorHAnsi" w:cstheme="minorHAnsi"/>
          <w:sz w:val="22"/>
          <w:szCs w:val="22"/>
        </w:rPr>
        <w:t xml:space="preserve">, with past coursework in </w:t>
      </w:r>
      <w:r w:rsidRPr="000D4247">
        <w:rPr>
          <w:rFonts w:asciiTheme="minorHAnsi" w:hAnsiTheme="minorHAnsi" w:cstheme="minorHAnsi"/>
          <w:b/>
          <w:bCs/>
          <w:sz w:val="22"/>
          <w:szCs w:val="22"/>
        </w:rPr>
        <w:t>economics or statistics</w:t>
      </w:r>
      <w:r w:rsidR="00B2275C">
        <w:rPr>
          <w:rFonts w:asciiTheme="minorHAnsi" w:hAnsiTheme="minorHAnsi" w:cstheme="minorHAnsi"/>
          <w:sz w:val="22"/>
          <w:szCs w:val="22"/>
        </w:rPr>
        <w:t xml:space="preserve">; </w:t>
      </w:r>
    </w:p>
    <w:p w14:paraId="5F235045" w14:textId="3112EDE4" w:rsidR="00000BEB" w:rsidRPr="007D1733" w:rsidRDefault="00000BEB" w:rsidP="007D1733">
      <w:pPr>
        <w:pStyle w:val="ListParagraph"/>
        <w:numPr>
          <w:ilvl w:val="0"/>
          <w:numId w:val="39"/>
        </w:numPr>
        <w:spacing w:line="276" w:lineRule="auto"/>
        <w:rPr>
          <w:rFonts w:asciiTheme="minorHAnsi" w:hAnsiTheme="minorHAnsi" w:cstheme="minorHAnsi"/>
          <w:sz w:val="22"/>
          <w:szCs w:val="22"/>
        </w:rPr>
      </w:pPr>
      <w:r w:rsidRPr="000D4247">
        <w:rPr>
          <w:rFonts w:asciiTheme="minorHAnsi" w:hAnsiTheme="minorHAnsi" w:cstheme="minorHAnsi"/>
          <w:sz w:val="22"/>
          <w:szCs w:val="22"/>
        </w:rPr>
        <w:t xml:space="preserve">Have participated in or have familiarity with </w:t>
      </w:r>
      <w:r w:rsidRPr="000D4247">
        <w:rPr>
          <w:rFonts w:asciiTheme="minorHAnsi" w:hAnsiTheme="minorHAnsi" w:cstheme="minorHAnsi"/>
          <w:b/>
          <w:bCs/>
          <w:sz w:val="22"/>
          <w:szCs w:val="22"/>
        </w:rPr>
        <w:t>impact evaluation research</w:t>
      </w:r>
      <w:r w:rsidRPr="000D4247">
        <w:rPr>
          <w:rFonts w:asciiTheme="minorHAnsi" w:hAnsiTheme="minorHAnsi" w:cstheme="minorHAnsi"/>
          <w:sz w:val="22"/>
          <w:szCs w:val="22"/>
        </w:rPr>
        <w:t xml:space="preserve"> (either randomized or quasi-experimental studies)</w:t>
      </w:r>
      <w:r>
        <w:rPr>
          <w:rFonts w:asciiTheme="minorHAnsi" w:hAnsiTheme="minorHAnsi" w:cstheme="minorHAnsi"/>
          <w:sz w:val="22"/>
          <w:szCs w:val="22"/>
        </w:rPr>
        <w:t>,</w:t>
      </w:r>
      <w:r w:rsidRPr="00000BEB">
        <w:rPr>
          <w:rFonts w:asciiTheme="minorHAnsi" w:hAnsiTheme="minorHAnsi" w:cstheme="minorHAnsi"/>
          <w:sz w:val="22"/>
          <w:szCs w:val="22"/>
        </w:rPr>
        <w:t xml:space="preserve"> </w:t>
      </w:r>
      <w:r w:rsidRPr="000D4247">
        <w:rPr>
          <w:rFonts w:asciiTheme="minorHAnsi" w:hAnsiTheme="minorHAnsi" w:cstheme="minorHAnsi"/>
          <w:sz w:val="22"/>
          <w:szCs w:val="22"/>
        </w:rPr>
        <w:t>policy analysis, and mi</w:t>
      </w:r>
      <w:r>
        <w:rPr>
          <w:rFonts w:asciiTheme="minorHAnsi" w:hAnsiTheme="minorHAnsi" w:cstheme="minorHAnsi"/>
          <w:sz w:val="22"/>
          <w:szCs w:val="22"/>
        </w:rPr>
        <w:t>cro-level field data collection</w:t>
      </w:r>
      <w:r w:rsidRPr="000D4247">
        <w:rPr>
          <w:rFonts w:asciiTheme="minorHAnsi" w:hAnsiTheme="minorHAnsi" w:cstheme="minorHAnsi"/>
          <w:sz w:val="22"/>
          <w:szCs w:val="22"/>
        </w:rPr>
        <w:t>;</w:t>
      </w:r>
    </w:p>
    <w:p w14:paraId="0E0FA204" w14:textId="77777777" w:rsidR="00B2275C" w:rsidRPr="007D1733" w:rsidRDefault="614A5A08" w:rsidP="614A5A08">
      <w:pPr>
        <w:pStyle w:val="ListParagraph"/>
        <w:numPr>
          <w:ilvl w:val="0"/>
          <w:numId w:val="39"/>
        </w:numPr>
        <w:jc w:val="both"/>
        <w:rPr>
          <w:rFonts w:asciiTheme="minorHAnsi" w:hAnsiTheme="minorHAnsi" w:cstheme="minorHAnsi"/>
          <w:sz w:val="22"/>
          <w:szCs w:val="22"/>
        </w:rPr>
      </w:pPr>
      <w:r w:rsidRPr="000D4247">
        <w:rPr>
          <w:rFonts w:asciiTheme="minorHAnsi" w:hAnsiTheme="minorHAnsi" w:cstheme="minorHAnsi"/>
          <w:sz w:val="22"/>
          <w:szCs w:val="22"/>
        </w:rPr>
        <w:t xml:space="preserve">Demonstrate a commitment to </w:t>
      </w:r>
      <w:r w:rsidR="006A36C1" w:rsidRPr="000D4247">
        <w:rPr>
          <w:rFonts w:asciiTheme="minorHAnsi" w:hAnsiTheme="minorHAnsi" w:cstheme="minorHAnsi"/>
          <w:sz w:val="22"/>
          <w:szCs w:val="22"/>
        </w:rPr>
        <w:t xml:space="preserve">and experience with </w:t>
      </w:r>
      <w:r w:rsidRPr="000D4247">
        <w:rPr>
          <w:rFonts w:asciiTheme="minorHAnsi" w:hAnsiTheme="minorHAnsi" w:cstheme="minorHAnsi"/>
          <w:b/>
          <w:bCs/>
          <w:sz w:val="22"/>
          <w:szCs w:val="22"/>
        </w:rPr>
        <w:t>engaging policy-makers</w:t>
      </w:r>
      <w:r w:rsidR="006A36C1" w:rsidRPr="000D4247">
        <w:rPr>
          <w:rFonts w:asciiTheme="minorHAnsi" w:hAnsiTheme="minorHAnsi" w:cstheme="minorHAnsi"/>
          <w:b/>
          <w:bCs/>
          <w:sz w:val="22"/>
          <w:szCs w:val="22"/>
        </w:rPr>
        <w:t xml:space="preserve"> </w:t>
      </w:r>
      <w:r w:rsidRPr="000D4247">
        <w:rPr>
          <w:rFonts w:asciiTheme="minorHAnsi" w:hAnsiTheme="minorHAnsi" w:cstheme="minorHAnsi"/>
          <w:sz w:val="22"/>
          <w:szCs w:val="22"/>
        </w:rPr>
        <w:t xml:space="preserve">and implementing bodies and </w:t>
      </w:r>
      <w:r w:rsidRPr="000D4247">
        <w:rPr>
          <w:rFonts w:asciiTheme="minorHAnsi" w:hAnsiTheme="minorHAnsi" w:cstheme="minorHAnsi"/>
          <w:b/>
          <w:bCs/>
          <w:sz w:val="22"/>
          <w:szCs w:val="22"/>
        </w:rPr>
        <w:t>disseminating research findings</w:t>
      </w:r>
      <w:r w:rsidR="00B2275C">
        <w:rPr>
          <w:rFonts w:asciiTheme="minorHAnsi" w:hAnsiTheme="minorHAnsi" w:cstheme="minorHAnsi"/>
          <w:b/>
          <w:bCs/>
          <w:sz w:val="22"/>
          <w:szCs w:val="22"/>
        </w:rPr>
        <w:t xml:space="preserve">; </w:t>
      </w:r>
    </w:p>
    <w:p w14:paraId="331C98F5" w14:textId="2804DA40" w:rsidR="00282870" w:rsidRPr="007D1733" w:rsidRDefault="00B2275C" w:rsidP="007D1733">
      <w:pPr>
        <w:pStyle w:val="ListParagraph"/>
        <w:numPr>
          <w:ilvl w:val="0"/>
          <w:numId w:val="39"/>
        </w:numPr>
        <w:spacing w:line="276" w:lineRule="auto"/>
        <w:rPr>
          <w:rFonts w:asciiTheme="minorHAnsi" w:hAnsiTheme="minorHAnsi" w:cstheme="minorHAnsi"/>
          <w:i/>
          <w:iCs/>
        </w:rPr>
      </w:pPr>
      <w:r w:rsidRPr="000D4247">
        <w:rPr>
          <w:rFonts w:asciiTheme="minorHAnsi" w:hAnsiTheme="minorHAnsi" w:cstheme="minorHAnsi"/>
          <w:sz w:val="22"/>
          <w:szCs w:val="22"/>
        </w:rPr>
        <w:t xml:space="preserve">Demonstrate a </w:t>
      </w:r>
      <w:r w:rsidRPr="000D4247">
        <w:rPr>
          <w:rFonts w:asciiTheme="minorHAnsi" w:hAnsiTheme="minorHAnsi" w:cstheme="minorHAnsi"/>
          <w:b/>
          <w:bCs/>
          <w:sz w:val="22"/>
          <w:szCs w:val="22"/>
        </w:rPr>
        <w:t>commitment to building the capacity</w:t>
      </w:r>
      <w:r w:rsidRPr="000D4247">
        <w:rPr>
          <w:rFonts w:asciiTheme="minorHAnsi" w:hAnsiTheme="minorHAnsi" w:cstheme="minorHAnsi"/>
          <w:sz w:val="22"/>
          <w:szCs w:val="22"/>
        </w:rPr>
        <w:t xml:space="preserve"> of African research institutions/universities</w:t>
      </w:r>
      <w:r>
        <w:rPr>
          <w:rFonts w:asciiTheme="minorHAnsi" w:hAnsiTheme="minorHAnsi" w:cstheme="minorHAnsi"/>
          <w:sz w:val="22"/>
          <w:szCs w:val="22"/>
        </w:rPr>
        <w:t>;</w:t>
      </w:r>
    </w:p>
    <w:p w14:paraId="16A85B96" w14:textId="5D359D3E" w:rsidR="00160432" w:rsidRPr="000D4247" w:rsidRDefault="00160432" w:rsidP="614A5A08">
      <w:pPr>
        <w:pStyle w:val="ListParagraph"/>
        <w:numPr>
          <w:ilvl w:val="0"/>
          <w:numId w:val="39"/>
        </w:numPr>
        <w:jc w:val="both"/>
        <w:rPr>
          <w:rFonts w:asciiTheme="minorHAnsi" w:hAnsiTheme="minorHAnsi" w:cstheme="minorHAnsi"/>
          <w:sz w:val="22"/>
          <w:szCs w:val="22"/>
        </w:rPr>
      </w:pPr>
      <w:r>
        <w:rPr>
          <w:rFonts w:asciiTheme="minorHAnsi" w:hAnsiTheme="minorHAnsi" w:cstheme="minorHAnsi"/>
          <w:sz w:val="22"/>
          <w:szCs w:val="22"/>
        </w:rPr>
        <w:t xml:space="preserve">Demonstrate a commitment to </w:t>
      </w:r>
      <w:r>
        <w:rPr>
          <w:rFonts w:asciiTheme="minorHAnsi" w:hAnsiTheme="minorHAnsi" w:cstheme="minorHAnsi"/>
          <w:b/>
          <w:sz w:val="22"/>
          <w:szCs w:val="22"/>
        </w:rPr>
        <w:t xml:space="preserve">institutionalizing rigorous evidence </w:t>
      </w:r>
      <w:r>
        <w:rPr>
          <w:rFonts w:asciiTheme="minorHAnsi" w:hAnsiTheme="minorHAnsi" w:cstheme="minorHAnsi"/>
          <w:sz w:val="22"/>
          <w:szCs w:val="22"/>
        </w:rPr>
        <w:t>within their institution</w:t>
      </w:r>
      <w:r w:rsidR="00B2275C">
        <w:rPr>
          <w:rFonts w:asciiTheme="minorHAnsi" w:hAnsiTheme="minorHAnsi" w:cstheme="minorHAnsi"/>
          <w:sz w:val="22"/>
          <w:szCs w:val="22"/>
        </w:rPr>
        <w:t xml:space="preserve">; </w:t>
      </w:r>
    </w:p>
    <w:p w14:paraId="2A87EE93" w14:textId="0BD16D3A" w:rsidR="004A26BC" w:rsidRDefault="5CE58B0D" w:rsidP="5CE58B0D">
      <w:pPr>
        <w:pStyle w:val="ListParagraph"/>
        <w:numPr>
          <w:ilvl w:val="0"/>
          <w:numId w:val="39"/>
        </w:numPr>
        <w:jc w:val="both"/>
        <w:rPr>
          <w:rFonts w:asciiTheme="minorHAnsi" w:hAnsiTheme="minorHAnsi" w:cstheme="minorBidi"/>
          <w:sz w:val="22"/>
          <w:szCs w:val="22"/>
        </w:rPr>
      </w:pPr>
      <w:r w:rsidRPr="5CE58B0D">
        <w:rPr>
          <w:rFonts w:asciiTheme="minorHAnsi" w:hAnsiTheme="minorHAnsi" w:cstheme="minorBidi"/>
          <w:sz w:val="22"/>
          <w:szCs w:val="22"/>
        </w:rPr>
        <w:t xml:space="preserve">Submit a clear and </w:t>
      </w:r>
      <w:r w:rsidRPr="5CE58B0D">
        <w:rPr>
          <w:rFonts w:asciiTheme="minorHAnsi" w:hAnsiTheme="minorHAnsi" w:cstheme="minorBidi"/>
          <w:b/>
          <w:bCs/>
          <w:sz w:val="22"/>
          <w:szCs w:val="22"/>
        </w:rPr>
        <w:t>innovative research proposal</w:t>
      </w:r>
      <w:r w:rsidRPr="5CE58B0D">
        <w:rPr>
          <w:rFonts w:asciiTheme="minorHAnsi" w:hAnsiTheme="minorHAnsi" w:cstheme="minorBidi"/>
          <w:sz w:val="22"/>
          <w:szCs w:val="22"/>
        </w:rPr>
        <w:t xml:space="preserve"> to evaluate a </w:t>
      </w:r>
      <w:r w:rsidRPr="5CE58B0D">
        <w:rPr>
          <w:rFonts w:asciiTheme="minorHAnsi" w:hAnsiTheme="minorHAnsi" w:cstheme="minorBidi"/>
          <w:b/>
          <w:bCs/>
          <w:sz w:val="22"/>
          <w:szCs w:val="22"/>
        </w:rPr>
        <w:t>specific public policy or program in Africa</w:t>
      </w:r>
      <w:r w:rsidRPr="5CE58B0D">
        <w:rPr>
          <w:rFonts w:asciiTheme="minorHAnsi" w:hAnsiTheme="minorHAnsi" w:cstheme="minorBidi"/>
          <w:sz w:val="22"/>
          <w:szCs w:val="22"/>
        </w:rPr>
        <w:t>, using a randomized controlled trial or quasi-experimental methodologies;</w:t>
      </w:r>
    </w:p>
    <w:p w14:paraId="58B4C06A" w14:textId="0A80F1EE" w:rsidR="00386C47" w:rsidRPr="000D4247" w:rsidRDefault="00386C47" w:rsidP="00386C47">
      <w:pPr>
        <w:pStyle w:val="ListParagraph"/>
        <w:numPr>
          <w:ilvl w:val="0"/>
          <w:numId w:val="39"/>
        </w:numPr>
        <w:spacing w:line="276" w:lineRule="auto"/>
        <w:rPr>
          <w:rFonts w:asciiTheme="minorHAnsi" w:hAnsiTheme="minorHAnsi" w:cstheme="minorHAnsi"/>
          <w:sz w:val="22"/>
          <w:szCs w:val="22"/>
        </w:rPr>
      </w:pPr>
      <w:r w:rsidRPr="000D4247">
        <w:rPr>
          <w:rFonts w:asciiTheme="minorHAnsi" w:hAnsiTheme="minorHAnsi" w:cstheme="minorHAnsi"/>
          <w:sz w:val="22"/>
          <w:szCs w:val="22"/>
        </w:rPr>
        <w:t xml:space="preserve">Be </w:t>
      </w:r>
      <w:r w:rsidRPr="000D4247">
        <w:rPr>
          <w:rFonts w:asciiTheme="minorHAnsi" w:hAnsiTheme="minorHAnsi" w:cstheme="minorHAnsi"/>
          <w:b/>
          <w:bCs/>
          <w:sz w:val="22"/>
          <w:szCs w:val="22"/>
        </w:rPr>
        <w:t>computer literate</w:t>
      </w:r>
      <w:r w:rsidRPr="000D4247">
        <w:rPr>
          <w:rFonts w:asciiTheme="minorHAnsi" w:hAnsiTheme="minorHAnsi" w:cstheme="minorHAnsi"/>
          <w:sz w:val="22"/>
          <w:szCs w:val="22"/>
        </w:rPr>
        <w:t xml:space="preserve">, </w:t>
      </w:r>
      <w:r w:rsidRPr="000D4247">
        <w:rPr>
          <w:rFonts w:asciiTheme="minorHAnsi" w:hAnsiTheme="minorHAnsi" w:cstheme="minorHAnsi"/>
          <w:b/>
          <w:bCs/>
          <w:sz w:val="22"/>
          <w:szCs w:val="22"/>
        </w:rPr>
        <w:t>fluent in English</w:t>
      </w:r>
      <w:r w:rsidRPr="000D4247">
        <w:rPr>
          <w:rFonts w:asciiTheme="minorHAnsi" w:hAnsiTheme="minorHAnsi" w:cstheme="minorHAnsi"/>
          <w:sz w:val="22"/>
          <w:szCs w:val="22"/>
        </w:rPr>
        <w:t>,</w:t>
      </w:r>
      <w:r w:rsidRPr="000D4247">
        <w:rPr>
          <w:rFonts w:asciiTheme="minorHAnsi" w:hAnsiTheme="minorHAnsi" w:cstheme="minorHAnsi"/>
          <w:b/>
          <w:bCs/>
          <w:sz w:val="22"/>
          <w:szCs w:val="22"/>
        </w:rPr>
        <w:t xml:space="preserve"> </w:t>
      </w:r>
      <w:r w:rsidRPr="000D4247">
        <w:rPr>
          <w:rFonts w:asciiTheme="minorHAnsi" w:hAnsiTheme="minorHAnsi" w:cstheme="minorHAnsi"/>
          <w:sz w:val="22"/>
          <w:szCs w:val="22"/>
        </w:rPr>
        <w:t>and a strong public speaker</w:t>
      </w:r>
      <w:r w:rsidR="00B2275C">
        <w:rPr>
          <w:rFonts w:asciiTheme="minorHAnsi" w:hAnsiTheme="minorHAnsi" w:cstheme="minorHAnsi"/>
          <w:sz w:val="22"/>
          <w:szCs w:val="22"/>
        </w:rPr>
        <w:t>.</w:t>
      </w:r>
    </w:p>
    <w:p w14:paraId="1EF3E8BC" w14:textId="23E911C7" w:rsidR="00EF64F5" w:rsidRDefault="221E468C" w:rsidP="221E468C">
      <w:pPr>
        <w:spacing w:after="0"/>
        <w:contextualSpacing/>
        <w:jc w:val="both"/>
        <w:rPr>
          <w:rFonts w:asciiTheme="minorHAnsi" w:eastAsia="Times New Roman" w:hAnsiTheme="minorHAnsi" w:cstheme="minorBidi"/>
          <w:sz w:val="22"/>
          <w:szCs w:val="22"/>
        </w:rPr>
      </w:pPr>
      <w:r w:rsidRPr="221E468C">
        <w:rPr>
          <w:rFonts w:asciiTheme="minorHAnsi" w:eastAsia="Times New Roman" w:hAnsiTheme="minorHAnsi" w:cstheme="minorBidi"/>
          <w:sz w:val="22"/>
          <w:szCs w:val="22"/>
        </w:rPr>
        <w:lastRenderedPageBreak/>
        <w:t xml:space="preserve">Female applicants are strongly encouraged to apply. Preference will be assigned to fellows who have </w:t>
      </w:r>
      <w:r w:rsidR="00A02B4F">
        <w:rPr>
          <w:rFonts w:asciiTheme="minorHAnsi" w:eastAsia="Times New Roman" w:hAnsiTheme="minorHAnsi" w:cstheme="minorBidi"/>
          <w:sz w:val="22"/>
          <w:szCs w:val="22"/>
        </w:rPr>
        <w:t xml:space="preserve">a doctoral degree in progress or have </w:t>
      </w:r>
      <w:r w:rsidRPr="221E468C">
        <w:rPr>
          <w:rFonts w:asciiTheme="minorHAnsi" w:eastAsia="Times New Roman" w:hAnsiTheme="minorHAnsi" w:cstheme="minorBidi"/>
          <w:sz w:val="22"/>
          <w:szCs w:val="22"/>
        </w:rPr>
        <w:t>already completed a doctoral degree (PhD) in a relevant field of study.</w:t>
      </w:r>
    </w:p>
    <w:p w14:paraId="168AB276" w14:textId="61ED1C3A" w:rsidR="00276804" w:rsidRDefault="00276804" w:rsidP="221E468C">
      <w:pPr>
        <w:spacing w:after="0"/>
        <w:contextualSpacing/>
        <w:jc w:val="both"/>
        <w:rPr>
          <w:rFonts w:asciiTheme="minorHAnsi" w:eastAsia="Times New Roman" w:hAnsiTheme="minorHAnsi" w:cstheme="minorBidi"/>
          <w:b/>
          <w:bCs/>
          <w:sz w:val="22"/>
          <w:szCs w:val="22"/>
        </w:rPr>
      </w:pPr>
    </w:p>
    <w:p w14:paraId="395E1F9C" w14:textId="3518D4E5" w:rsidR="006A36C1" w:rsidRPr="001D0739" w:rsidRDefault="00276804" w:rsidP="001D0739">
      <w:pPr>
        <w:jc w:val="both"/>
        <w:rPr>
          <w:rFonts w:asciiTheme="minorHAnsi" w:hAnsiTheme="minorHAnsi" w:cstheme="minorBidi"/>
          <w:color w:val="151B26"/>
          <w:sz w:val="22"/>
          <w:szCs w:val="22"/>
        </w:rPr>
      </w:pPr>
      <w:r w:rsidRPr="5CE58B0D">
        <w:rPr>
          <w:rFonts w:asciiTheme="minorHAnsi" w:hAnsiTheme="minorHAnsi" w:cstheme="minorBidi"/>
          <w:color w:val="151B26"/>
          <w:sz w:val="22"/>
          <w:szCs w:val="22"/>
          <w:shd w:val="clear" w:color="auto" w:fill="FFFFFF"/>
        </w:rPr>
        <w:t xml:space="preserve">A total of </w:t>
      </w:r>
      <w:r w:rsidR="00E64281">
        <w:rPr>
          <w:rFonts w:asciiTheme="minorHAnsi" w:hAnsiTheme="minorHAnsi" w:cstheme="minorBidi"/>
          <w:color w:val="151B26"/>
          <w:sz w:val="22"/>
          <w:szCs w:val="22"/>
          <w:shd w:val="clear" w:color="auto" w:fill="FFFFFF"/>
        </w:rPr>
        <w:t>two</w:t>
      </w:r>
      <w:r w:rsidRPr="5CE58B0D">
        <w:rPr>
          <w:rFonts w:asciiTheme="minorHAnsi" w:hAnsiTheme="minorHAnsi" w:cstheme="minorBidi"/>
          <w:color w:val="151B26"/>
          <w:sz w:val="22"/>
          <w:szCs w:val="22"/>
          <w:shd w:val="clear" w:color="auto" w:fill="FFFFFF"/>
        </w:rPr>
        <w:t xml:space="preserve"> fellows will be accepted in this RFA,</w:t>
      </w:r>
      <w:r w:rsidR="00E64281">
        <w:rPr>
          <w:rFonts w:asciiTheme="minorHAnsi" w:hAnsiTheme="minorHAnsi" w:cstheme="minorBidi"/>
          <w:color w:val="151B26"/>
          <w:sz w:val="22"/>
          <w:szCs w:val="22"/>
          <w:shd w:val="clear" w:color="auto" w:fill="FFFFFF"/>
        </w:rPr>
        <w:t xml:space="preserve"> for a fellowship starting July </w:t>
      </w:r>
      <w:r w:rsidRPr="5CE58B0D">
        <w:rPr>
          <w:rFonts w:asciiTheme="minorHAnsi" w:hAnsiTheme="minorHAnsi" w:cstheme="minorBidi"/>
          <w:color w:val="151B26"/>
          <w:sz w:val="22"/>
          <w:szCs w:val="22"/>
          <w:shd w:val="clear" w:color="auto" w:fill="FFFFFF"/>
        </w:rPr>
        <w:t>2021</w:t>
      </w:r>
      <w:r w:rsidR="00E64281">
        <w:rPr>
          <w:rFonts w:asciiTheme="minorHAnsi" w:hAnsiTheme="minorHAnsi" w:cstheme="minorBidi"/>
          <w:color w:val="151B26"/>
          <w:sz w:val="22"/>
          <w:szCs w:val="22"/>
          <w:shd w:val="clear" w:color="auto" w:fill="FFFFFF"/>
        </w:rPr>
        <w:t>.</w:t>
      </w:r>
    </w:p>
    <w:p w14:paraId="6D719D04" w14:textId="0DB6401F" w:rsidR="006A36C1" w:rsidRPr="000D4247" w:rsidRDefault="221E468C" w:rsidP="221E468C">
      <w:pPr>
        <w:spacing w:after="0"/>
        <w:contextualSpacing/>
        <w:jc w:val="both"/>
        <w:rPr>
          <w:rFonts w:asciiTheme="minorHAnsi" w:hAnsiTheme="minorHAnsi" w:cstheme="minorBidi"/>
          <w:caps/>
          <w:color w:val="403152"/>
        </w:rPr>
      </w:pPr>
      <w:r w:rsidRPr="00027542">
        <w:rPr>
          <w:rFonts w:asciiTheme="minorHAnsi" w:hAnsiTheme="minorHAnsi" w:cstheme="minorBidi"/>
          <w:b/>
          <w:bCs/>
          <w:caps/>
          <w:color w:val="215868" w:themeColor="accent5" w:themeShade="80"/>
        </w:rPr>
        <w:t>To Apply</w:t>
      </w:r>
    </w:p>
    <w:p w14:paraId="3057847A" w14:textId="16C180F7" w:rsidR="60272B0F" w:rsidRDefault="00160432" w:rsidP="60272B0F">
      <w:pPr>
        <w:spacing w:after="0"/>
        <w:jc w:val="both"/>
        <w:rPr>
          <w:rFonts w:asciiTheme="minorHAnsi" w:hAnsiTheme="minorHAnsi" w:cstheme="minorBidi"/>
          <w:sz w:val="22"/>
          <w:szCs w:val="22"/>
        </w:rPr>
      </w:pPr>
      <w:r>
        <w:rPr>
          <w:rFonts w:asciiTheme="minorHAnsi" w:hAnsiTheme="minorHAnsi" w:cstheme="minorBidi"/>
          <w:sz w:val="22"/>
          <w:szCs w:val="22"/>
        </w:rPr>
        <w:t xml:space="preserve">Please see Appendix A for application instructions. </w:t>
      </w:r>
      <w:r w:rsidR="60272B0F" w:rsidRPr="60272B0F">
        <w:rPr>
          <w:rFonts w:asciiTheme="minorHAnsi" w:hAnsiTheme="minorHAnsi" w:cstheme="minorBidi"/>
          <w:sz w:val="22"/>
          <w:szCs w:val="22"/>
        </w:rPr>
        <w:t xml:space="preserve">Please submit completed versions of all required documents by the submission deadline.  No information and/or documents will be accepted after the closing </w:t>
      </w:r>
      <w:r>
        <w:rPr>
          <w:rFonts w:asciiTheme="minorHAnsi" w:hAnsiTheme="minorHAnsi" w:cstheme="minorBidi"/>
          <w:sz w:val="22"/>
          <w:szCs w:val="22"/>
        </w:rPr>
        <w:t xml:space="preserve">date. </w:t>
      </w:r>
    </w:p>
    <w:p w14:paraId="479CCBC9" w14:textId="77777777" w:rsidR="001C268F" w:rsidRPr="000D4247" w:rsidRDefault="001C268F" w:rsidP="006A36C1">
      <w:pPr>
        <w:spacing w:after="0"/>
        <w:jc w:val="both"/>
        <w:rPr>
          <w:rFonts w:asciiTheme="minorHAnsi" w:hAnsiTheme="minorHAnsi" w:cstheme="minorHAnsi"/>
          <w:sz w:val="22"/>
          <w:szCs w:val="22"/>
        </w:rPr>
      </w:pPr>
    </w:p>
    <w:p w14:paraId="33C22376" w14:textId="0DC781E9" w:rsidR="001C268F" w:rsidRPr="00027542" w:rsidRDefault="001C268F" w:rsidP="001C268F">
      <w:pPr>
        <w:spacing w:after="0"/>
        <w:contextualSpacing/>
        <w:rPr>
          <w:rFonts w:asciiTheme="minorHAnsi" w:hAnsiTheme="minorHAnsi" w:cstheme="minorBidi"/>
          <w:b/>
          <w:bCs/>
          <w:caps/>
          <w:color w:val="215868" w:themeColor="accent5" w:themeShade="80"/>
        </w:rPr>
      </w:pPr>
      <w:r w:rsidRPr="00027542">
        <w:rPr>
          <w:rFonts w:asciiTheme="minorHAnsi" w:hAnsiTheme="minorHAnsi" w:cstheme="minorBidi"/>
          <w:b/>
          <w:bCs/>
          <w:caps/>
          <w:color w:val="215868" w:themeColor="accent5" w:themeShade="80"/>
        </w:rPr>
        <w:t>Estimated TIMELINE</w:t>
      </w:r>
    </w:p>
    <w:p w14:paraId="40F79AB6" w14:textId="42333212" w:rsidR="00D918D4" w:rsidRDefault="00D918D4" w:rsidP="001C268F">
      <w:pPr>
        <w:spacing w:after="0"/>
        <w:contextualSpacing/>
        <w:rPr>
          <w:rFonts w:asciiTheme="minorHAnsi" w:hAnsiTheme="minorHAnsi" w:cstheme="minorHAnsi"/>
          <w:i/>
          <w:iCs/>
          <w:sz w:val="22"/>
          <w:szCs w:val="22"/>
        </w:rPr>
      </w:pPr>
      <w:r>
        <w:rPr>
          <w:rFonts w:asciiTheme="minorHAnsi" w:hAnsiTheme="minorHAnsi" w:cstheme="minorHAnsi"/>
          <w:i/>
          <w:iCs/>
          <w:sz w:val="22"/>
          <w:szCs w:val="22"/>
        </w:rPr>
        <w:t>Thank you for your patience with the review process</w:t>
      </w:r>
      <w:r w:rsidR="00B20ED3">
        <w:rPr>
          <w:rFonts w:asciiTheme="minorHAnsi" w:hAnsiTheme="minorHAnsi" w:cstheme="minorHAnsi"/>
          <w:i/>
          <w:iCs/>
          <w:sz w:val="22"/>
          <w:szCs w:val="22"/>
        </w:rPr>
        <w:t>. Please</w:t>
      </w:r>
      <w:r>
        <w:rPr>
          <w:rFonts w:asciiTheme="minorHAnsi" w:hAnsiTheme="minorHAnsi" w:cstheme="minorHAnsi"/>
          <w:i/>
          <w:iCs/>
          <w:sz w:val="22"/>
          <w:szCs w:val="22"/>
        </w:rPr>
        <w:t xml:space="preserve"> refrain from </w:t>
      </w:r>
      <w:r w:rsidR="00B20ED3">
        <w:rPr>
          <w:rFonts w:asciiTheme="minorHAnsi" w:hAnsiTheme="minorHAnsi" w:cstheme="minorHAnsi"/>
          <w:i/>
          <w:iCs/>
          <w:sz w:val="22"/>
          <w:szCs w:val="22"/>
        </w:rPr>
        <w:t xml:space="preserve">sending us an email </w:t>
      </w:r>
      <w:r w:rsidR="00FB4D86">
        <w:rPr>
          <w:rFonts w:asciiTheme="minorHAnsi" w:hAnsiTheme="minorHAnsi" w:cstheme="minorHAnsi"/>
          <w:i/>
          <w:iCs/>
          <w:sz w:val="22"/>
          <w:szCs w:val="22"/>
        </w:rPr>
        <w:t xml:space="preserve">unless </w:t>
      </w:r>
      <w:r w:rsidR="00B20ED3">
        <w:rPr>
          <w:rFonts w:asciiTheme="minorHAnsi" w:hAnsiTheme="minorHAnsi" w:cstheme="minorHAnsi"/>
          <w:i/>
          <w:iCs/>
          <w:sz w:val="22"/>
          <w:szCs w:val="22"/>
        </w:rPr>
        <w:t>you’re experiencing</w:t>
      </w:r>
      <w:r w:rsidR="00FB4D86">
        <w:rPr>
          <w:rFonts w:asciiTheme="minorHAnsi" w:hAnsiTheme="minorHAnsi" w:cstheme="minorHAnsi"/>
          <w:i/>
          <w:iCs/>
          <w:sz w:val="22"/>
          <w:szCs w:val="22"/>
        </w:rPr>
        <w:t xml:space="preserve"> a technical difficulty or </w:t>
      </w:r>
      <w:r w:rsidR="00B20ED3">
        <w:rPr>
          <w:rFonts w:asciiTheme="minorHAnsi" w:hAnsiTheme="minorHAnsi" w:cstheme="minorHAnsi"/>
          <w:i/>
          <w:iCs/>
          <w:sz w:val="22"/>
          <w:szCs w:val="22"/>
        </w:rPr>
        <w:t xml:space="preserve">have a </w:t>
      </w:r>
      <w:r w:rsidR="00FB4D86">
        <w:rPr>
          <w:rFonts w:asciiTheme="minorHAnsi" w:hAnsiTheme="minorHAnsi" w:cstheme="minorHAnsi"/>
          <w:i/>
          <w:iCs/>
          <w:sz w:val="22"/>
          <w:szCs w:val="22"/>
        </w:rPr>
        <w:t>q</w:t>
      </w:r>
      <w:r>
        <w:rPr>
          <w:rFonts w:asciiTheme="minorHAnsi" w:hAnsiTheme="minorHAnsi" w:cstheme="minorHAnsi"/>
          <w:i/>
          <w:iCs/>
          <w:sz w:val="22"/>
          <w:szCs w:val="22"/>
        </w:rPr>
        <w:t>uestion before the submission deadline.</w:t>
      </w:r>
    </w:p>
    <w:p w14:paraId="3CAFB83C" w14:textId="77777777" w:rsidR="00D918D4" w:rsidRPr="00D918D4" w:rsidRDefault="00D918D4" w:rsidP="001C268F">
      <w:pPr>
        <w:spacing w:after="0"/>
        <w:contextualSpacing/>
        <w:rPr>
          <w:rFonts w:asciiTheme="minorHAnsi" w:hAnsiTheme="minorHAnsi" w:cstheme="minorHAnsi"/>
          <w:i/>
          <w:iCs/>
          <w:sz w:val="22"/>
          <w:szCs w:val="22"/>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hemeFill="accent5" w:themeFillTint="33"/>
        <w:tblLook w:val="00A0" w:firstRow="1" w:lastRow="0" w:firstColumn="1" w:lastColumn="0" w:noHBand="0" w:noVBand="0"/>
      </w:tblPr>
      <w:tblGrid>
        <w:gridCol w:w="3240"/>
        <w:gridCol w:w="6048"/>
      </w:tblGrid>
      <w:tr w:rsidR="001C268F" w:rsidRPr="000B371E" w14:paraId="2F333B3E" w14:textId="77777777" w:rsidTr="6F50E08F">
        <w:tc>
          <w:tcPr>
            <w:tcW w:w="3240" w:type="dxa"/>
            <w:shd w:val="clear" w:color="auto" w:fill="DAEEF3" w:themeFill="accent5" w:themeFillTint="33"/>
          </w:tcPr>
          <w:p w14:paraId="115218D3" w14:textId="35B0121B" w:rsidR="001C268F" w:rsidRPr="009E34B1" w:rsidRDefault="00EF64F5" w:rsidP="00FB5C4F">
            <w:pPr>
              <w:spacing w:after="0"/>
              <w:rPr>
                <w:rFonts w:asciiTheme="minorHAnsi" w:hAnsiTheme="minorHAnsi" w:cstheme="minorBidi"/>
                <w:sz w:val="22"/>
                <w:szCs w:val="22"/>
              </w:rPr>
            </w:pPr>
            <w:r>
              <w:rPr>
                <w:rFonts w:asciiTheme="minorHAnsi" w:hAnsiTheme="minorHAnsi" w:cstheme="minorBidi"/>
                <w:sz w:val="22"/>
                <w:szCs w:val="22"/>
              </w:rPr>
              <w:t>May 2</w:t>
            </w:r>
            <w:r w:rsidR="00A83C88">
              <w:rPr>
                <w:rFonts w:asciiTheme="minorHAnsi" w:hAnsiTheme="minorHAnsi" w:cstheme="minorBidi"/>
                <w:sz w:val="22"/>
                <w:szCs w:val="22"/>
              </w:rPr>
              <w:t>6</w:t>
            </w:r>
            <w:r>
              <w:rPr>
                <w:rFonts w:asciiTheme="minorHAnsi" w:hAnsiTheme="minorHAnsi" w:cstheme="minorBidi"/>
                <w:sz w:val="22"/>
                <w:szCs w:val="22"/>
              </w:rPr>
              <w:t>, 2021</w:t>
            </w:r>
          </w:p>
        </w:tc>
        <w:tc>
          <w:tcPr>
            <w:tcW w:w="6048" w:type="dxa"/>
            <w:shd w:val="clear" w:color="auto" w:fill="DAEEF3" w:themeFill="accent5" w:themeFillTint="33"/>
          </w:tcPr>
          <w:p w14:paraId="158F22B5" w14:textId="77777777" w:rsidR="001C268F" w:rsidRPr="000B371E" w:rsidRDefault="001C268F" w:rsidP="00E02947">
            <w:pPr>
              <w:spacing w:after="0"/>
              <w:rPr>
                <w:rFonts w:asciiTheme="minorHAnsi" w:hAnsiTheme="minorHAnsi" w:cstheme="minorBidi"/>
                <w:sz w:val="22"/>
                <w:szCs w:val="22"/>
              </w:rPr>
            </w:pPr>
            <w:r w:rsidRPr="614A5A08">
              <w:rPr>
                <w:rFonts w:asciiTheme="minorHAnsi" w:hAnsiTheme="minorHAnsi" w:cstheme="minorBidi"/>
                <w:sz w:val="22"/>
                <w:szCs w:val="22"/>
              </w:rPr>
              <w:t>Release of Request for Applications</w:t>
            </w:r>
          </w:p>
        </w:tc>
      </w:tr>
      <w:tr w:rsidR="001C268F" w:rsidRPr="000B371E" w14:paraId="31E2CBAC" w14:textId="77777777" w:rsidTr="6F50E08F">
        <w:tc>
          <w:tcPr>
            <w:tcW w:w="3240" w:type="dxa"/>
            <w:shd w:val="clear" w:color="auto" w:fill="DAEEF3" w:themeFill="accent5" w:themeFillTint="33"/>
          </w:tcPr>
          <w:p w14:paraId="5B7489EC" w14:textId="057BA0A2" w:rsidR="001C268F" w:rsidRPr="00581EB8" w:rsidRDefault="00EF64F5" w:rsidP="007D3568">
            <w:pPr>
              <w:spacing w:after="0"/>
              <w:rPr>
                <w:rFonts w:asciiTheme="minorHAnsi" w:hAnsiTheme="minorHAnsi" w:cstheme="minorBidi"/>
                <w:b/>
                <w:sz w:val="22"/>
                <w:szCs w:val="22"/>
              </w:rPr>
            </w:pPr>
            <w:r>
              <w:rPr>
                <w:rFonts w:asciiTheme="minorHAnsi" w:hAnsiTheme="minorHAnsi" w:cstheme="minorBidi"/>
                <w:b/>
                <w:sz w:val="22"/>
                <w:szCs w:val="22"/>
              </w:rPr>
              <w:t>June 21</w:t>
            </w:r>
            <w:r w:rsidR="007D3568" w:rsidRPr="00581EB8">
              <w:rPr>
                <w:rFonts w:asciiTheme="minorHAnsi" w:hAnsiTheme="minorHAnsi" w:cstheme="minorBidi"/>
                <w:b/>
                <w:sz w:val="22"/>
                <w:szCs w:val="22"/>
              </w:rPr>
              <w:t xml:space="preserve">, </w:t>
            </w:r>
            <w:r w:rsidR="00FB5C4F" w:rsidRPr="00581EB8">
              <w:rPr>
                <w:rFonts w:asciiTheme="minorHAnsi" w:hAnsiTheme="minorHAnsi" w:cstheme="minorBidi"/>
                <w:b/>
                <w:sz w:val="22"/>
                <w:szCs w:val="22"/>
              </w:rPr>
              <w:t>202</w:t>
            </w:r>
            <w:r>
              <w:rPr>
                <w:rFonts w:asciiTheme="minorHAnsi" w:hAnsiTheme="minorHAnsi" w:cstheme="minorBidi"/>
                <w:b/>
                <w:sz w:val="22"/>
                <w:szCs w:val="22"/>
              </w:rPr>
              <w:t>1</w:t>
            </w:r>
          </w:p>
        </w:tc>
        <w:tc>
          <w:tcPr>
            <w:tcW w:w="6048" w:type="dxa"/>
            <w:shd w:val="clear" w:color="auto" w:fill="DAEEF3" w:themeFill="accent5" w:themeFillTint="33"/>
          </w:tcPr>
          <w:p w14:paraId="20DBF8C1" w14:textId="77777777" w:rsidR="001C268F" w:rsidRPr="00581EB8" w:rsidRDefault="001C268F" w:rsidP="00E02947">
            <w:pPr>
              <w:spacing w:after="0"/>
              <w:rPr>
                <w:rFonts w:asciiTheme="minorHAnsi" w:hAnsiTheme="minorHAnsi" w:cstheme="minorBidi"/>
                <w:b/>
                <w:sz w:val="22"/>
                <w:szCs w:val="22"/>
              </w:rPr>
            </w:pPr>
            <w:r w:rsidRPr="00581EB8">
              <w:rPr>
                <w:rFonts w:asciiTheme="minorHAnsi" w:hAnsiTheme="minorHAnsi" w:cstheme="minorBidi"/>
                <w:b/>
                <w:sz w:val="22"/>
                <w:szCs w:val="22"/>
              </w:rPr>
              <w:t>Application deadline</w:t>
            </w:r>
          </w:p>
        </w:tc>
      </w:tr>
      <w:tr w:rsidR="001C268F" w:rsidRPr="000B371E" w14:paraId="4861BFE4" w14:textId="77777777" w:rsidTr="6F50E08F">
        <w:tc>
          <w:tcPr>
            <w:tcW w:w="3240" w:type="dxa"/>
            <w:shd w:val="clear" w:color="auto" w:fill="DAEEF3" w:themeFill="accent5" w:themeFillTint="33"/>
          </w:tcPr>
          <w:p w14:paraId="64AC4ADE" w14:textId="1D82ABBB" w:rsidR="001C268F" w:rsidRDefault="36292A92" w:rsidP="36292A92">
            <w:pPr>
              <w:spacing w:after="0"/>
              <w:rPr>
                <w:rFonts w:asciiTheme="minorHAnsi" w:hAnsiTheme="minorHAnsi" w:cstheme="minorBidi"/>
                <w:sz w:val="22"/>
                <w:szCs w:val="22"/>
              </w:rPr>
            </w:pPr>
            <w:r w:rsidRPr="36292A92">
              <w:rPr>
                <w:rFonts w:asciiTheme="minorHAnsi" w:hAnsiTheme="minorHAnsi" w:cstheme="minorBidi"/>
                <w:sz w:val="22"/>
                <w:szCs w:val="22"/>
              </w:rPr>
              <w:t>June 21-July 2, 2021</w:t>
            </w:r>
          </w:p>
        </w:tc>
        <w:tc>
          <w:tcPr>
            <w:tcW w:w="6048" w:type="dxa"/>
            <w:shd w:val="clear" w:color="auto" w:fill="DAEEF3" w:themeFill="accent5" w:themeFillTint="33"/>
          </w:tcPr>
          <w:p w14:paraId="40C10821" w14:textId="4ADD595C" w:rsidR="001C268F" w:rsidRDefault="6F50E08F" w:rsidP="6F50E08F">
            <w:pPr>
              <w:spacing w:after="0"/>
              <w:rPr>
                <w:rFonts w:asciiTheme="minorHAnsi" w:hAnsiTheme="minorHAnsi" w:cstheme="minorBidi"/>
                <w:sz w:val="22"/>
                <w:szCs w:val="22"/>
              </w:rPr>
            </w:pPr>
            <w:r w:rsidRPr="6F50E08F">
              <w:rPr>
                <w:rFonts w:asciiTheme="minorHAnsi" w:hAnsiTheme="minorHAnsi" w:cstheme="minorBidi"/>
                <w:sz w:val="22"/>
                <w:szCs w:val="22"/>
              </w:rPr>
              <w:t xml:space="preserve">Application review and short impact evaluation test </w:t>
            </w:r>
          </w:p>
        </w:tc>
      </w:tr>
      <w:tr w:rsidR="001C268F" w:rsidRPr="000B371E" w14:paraId="4F4DCF63" w14:textId="77777777" w:rsidTr="6F50E08F">
        <w:tc>
          <w:tcPr>
            <w:tcW w:w="3240" w:type="dxa"/>
            <w:shd w:val="clear" w:color="auto" w:fill="DAEEF3" w:themeFill="accent5" w:themeFillTint="33"/>
          </w:tcPr>
          <w:p w14:paraId="690B68DD" w14:textId="603422E3" w:rsidR="001C268F" w:rsidRPr="000B371E" w:rsidRDefault="36292A92" w:rsidP="36292A92">
            <w:pPr>
              <w:spacing w:after="0"/>
              <w:rPr>
                <w:rFonts w:asciiTheme="minorHAnsi" w:hAnsiTheme="minorHAnsi" w:cstheme="minorBidi"/>
                <w:sz w:val="22"/>
                <w:szCs w:val="22"/>
              </w:rPr>
            </w:pPr>
            <w:r w:rsidRPr="36292A92">
              <w:rPr>
                <w:rFonts w:asciiTheme="minorHAnsi" w:hAnsiTheme="minorHAnsi" w:cstheme="minorBidi"/>
                <w:sz w:val="22"/>
                <w:szCs w:val="22"/>
              </w:rPr>
              <w:t>July 5-9, 2021</w:t>
            </w:r>
          </w:p>
        </w:tc>
        <w:tc>
          <w:tcPr>
            <w:tcW w:w="6048" w:type="dxa"/>
            <w:shd w:val="clear" w:color="auto" w:fill="DAEEF3" w:themeFill="accent5" w:themeFillTint="33"/>
          </w:tcPr>
          <w:p w14:paraId="75C2DAB9" w14:textId="5324D89E" w:rsidR="001C268F" w:rsidRPr="000B371E" w:rsidRDefault="00657BB3" w:rsidP="00E02947">
            <w:pPr>
              <w:spacing w:after="0"/>
              <w:rPr>
                <w:rFonts w:asciiTheme="minorHAnsi" w:hAnsiTheme="minorHAnsi" w:cstheme="minorBidi"/>
                <w:sz w:val="22"/>
                <w:szCs w:val="22"/>
              </w:rPr>
            </w:pPr>
            <w:r>
              <w:rPr>
                <w:rFonts w:asciiTheme="minorHAnsi" w:hAnsiTheme="minorHAnsi" w:cstheme="minorBidi"/>
                <w:sz w:val="22"/>
                <w:szCs w:val="22"/>
              </w:rPr>
              <w:t>I</w:t>
            </w:r>
            <w:r w:rsidR="001C268F" w:rsidRPr="614A5A08">
              <w:rPr>
                <w:rFonts w:asciiTheme="minorHAnsi" w:hAnsiTheme="minorHAnsi" w:cstheme="minorBidi"/>
                <w:sz w:val="22"/>
                <w:szCs w:val="22"/>
              </w:rPr>
              <w:t>nterviews</w:t>
            </w:r>
            <w:r>
              <w:rPr>
                <w:rFonts w:asciiTheme="minorHAnsi" w:hAnsiTheme="minorHAnsi" w:cstheme="minorBidi"/>
                <w:sz w:val="22"/>
                <w:szCs w:val="22"/>
              </w:rPr>
              <w:t xml:space="preserve"> with shortlisted candidates</w:t>
            </w:r>
          </w:p>
        </w:tc>
      </w:tr>
      <w:tr w:rsidR="001C268F" w:rsidRPr="000B371E" w14:paraId="52F11AB5" w14:textId="77777777" w:rsidTr="6F50E08F">
        <w:tc>
          <w:tcPr>
            <w:tcW w:w="3240" w:type="dxa"/>
            <w:shd w:val="clear" w:color="auto" w:fill="DAEEF3" w:themeFill="accent5" w:themeFillTint="33"/>
          </w:tcPr>
          <w:p w14:paraId="7719DD42" w14:textId="66BCE290" w:rsidR="001C268F" w:rsidRPr="000B371E" w:rsidRDefault="36292A92" w:rsidP="36292A92">
            <w:pPr>
              <w:spacing w:after="0"/>
              <w:rPr>
                <w:rFonts w:asciiTheme="minorHAnsi" w:hAnsiTheme="minorHAnsi" w:cstheme="minorBidi"/>
                <w:sz w:val="22"/>
                <w:szCs w:val="22"/>
              </w:rPr>
            </w:pPr>
            <w:r w:rsidRPr="36292A92">
              <w:rPr>
                <w:rFonts w:asciiTheme="minorHAnsi" w:hAnsiTheme="minorHAnsi" w:cstheme="minorBidi"/>
                <w:sz w:val="22"/>
                <w:szCs w:val="22"/>
              </w:rPr>
              <w:t>July 12, 2021</w:t>
            </w:r>
          </w:p>
        </w:tc>
        <w:tc>
          <w:tcPr>
            <w:tcW w:w="6048" w:type="dxa"/>
            <w:shd w:val="clear" w:color="auto" w:fill="DAEEF3" w:themeFill="accent5" w:themeFillTint="33"/>
          </w:tcPr>
          <w:p w14:paraId="364A1414" w14:textId="1A326DCA" w:rsidR="001C268F" w:rsidRPr="000B371E" w:rsidRDefault="001C268F" w:rsidP="00E02947">
            <w:pPr>
              <w:spacing w:after="0"/>
              <w:rPr>
                <w:rFonts w:asciiTheme="minorHAnsi" w:hAnsiTheme="minorHAnsi" w:cstheme="minorBidi"/>
                <w:sz w:val="22"/>
                <w:szCs w:val="22"/>
              </w:rPr>
            </w:pPr>
            <w:r w:rsidRPr="614A5A08">
              <w:rPr>
                <w:rFonts w:asciiTheme="minorHAnsi" w:hAnsiTheme="minorHAnsi" w:cstheme="minorBidi"/>
                <w:sz w:val="22"/>
                <w:szCs w:val="22"/>
              </w:rPr>
              <w:t xml:space="preserve">Notification of </w:t>
            </w:r>
            <w:r w:rsidR="00657BB3">
              <w:rPr>
                <w:rFonts w:asciiTheme="minorHAnsi" w:hAnsiTheme="minorHAnsi" w:cstheme="minorBidi"/>
                <w:sz w:val="22"/>
                <w:szCs w:val="22"/>
              </w:rPr>
              <w:t xml:space="preserve">final </w:t>
            </w:r>
            <w:r w:rsidRPr="614A5A08">
              <w:rPr>
                <w:rFonts w:asciiTheme="minorHAnsi" w:hAnsiTheme="minorHAnsi" w:cstheme="minorBidi"/>
                <w:sz w:val="22"/>
                <w:szCs w:val="22"/>
              </w:rPr>
              <w:t>selections</w:t>
            </w:r>
          </w:p>
        </w:tc>
      </w:tr>
    </w:tbl>
    <w:p w14:paraId="4ADFB6E0" w14:textId="77777777" w:rsidR="00D918D4" w:rsidRDefault="00D918D4" w:rsidP="00D918D4">
      <w:pPr>
        <w:spacing w:after="0"/>
        <w:contextualSpacing/>
        <w:rPr>
          <w:rFonts w:asciiTheme="minorHAnsi" w:eastAsia="Times New Roman" w:hAnsiTheme="minorHAnsi" w:cstheme="minorHAnsi"/>
          <w:color w:val="000000" w:themeColor="text1"/>
          <w:sz w:val="22"/>
          <w:szCs w:val="22"/>
        </w:rPr>
      </w:pPr>
    </w:p>
    <w:p w14:paraId="6D191463" w14:textId="676A7516" w:rsidR="006A36C1" w:rsidRPr="00027542" w:rsidRDefault="00581EB8" w:rsidP="000D4247">
      <w:pPr>
        <w:pStyle w:val="Normal1"/>
        <w:rPr>
          <w:rFonts w:asciiTheme="minorHAnsi" w:eastAsia="Times New Roman" w:hAnsiTheme="minorHAnsi" w:cstheme="minorHAnsi"/>
          <w:color w:val="215868" w:themeColor="accent5" w:themeShade="80"/>
          <w:sz w:val="22"/>
          <w:szCs w:val="22"/>
        </w:rPr>
      </w:pPr>
      <w:r w:rsidRPr="00027542">
        <w:rPr>
          <w:rFonts w:asciiTheme="minorHAnsi" w:hAnsiTheme="minorHAnsi" w:cstheme="minorHAnsi"/>
          <w:b/>
          <w:bCs/>
          <w:caps/>
          <w:color w:val="215868" w:themeColor="accent5" w:themeShade="80"/>
          <w:sz w:val="32"/>
          <w:szCs w:val="32"/>
        </w:rPr>
        <w:t>A</w:t>
      </w:r>
      <w:r w:rsidR="000D4247" w:rsidRPr="00027542">
        <w:rPr>
          <w:rFonts w:asciiTheme="minorHAnsi" w:hAnsiTheme="minorHAnsi" w:cstheme="minorHAnsi"/>
          <w:b/>
          <w:bCs/>
          <w:caps/>
          <w:color w:val="215868" w:themeColor="accent5" w:themeShade="80"/>
          <w:sz w:val="32"/>
          <w:szCs w:val="32"/>
        </w:rPr>
        <w:t>PPENDIX</w:t>
      </w:r>
      <w:r w:rsidR="00B60469" w:rsidRPr="00027542">
        <w:rPr>
          <w:rFonts w:asciiTheme="minorHAnsi" w:hAnsiTheme="minorHAnsi" w:cstheme="minorHAnsi"/>
          <w:b/>
          <w:bCs/>
          <w:caps/>
          <w:color w:val="215868" w:themeColor="accent5" w:themeShade="80"/>
          <w:sz w:val="32"/>
          <w:szCs w:val="32"/>
        </w:rPr>
        <w:t xml:space="preserve"> A</w:t>
      </w:r>
      <w:r w:rsidR="000D4247" w:rsidRPr="00027542">
        <w:rPr>
          <w:rFonts w:asciiTheme="minorHAnsi" w:hAnsiTheme="minorHAnsi" w:cstheme="minorHAnsi"/>
          <w:b/>
          <w:bCs/>
          <w:caps/>
          <w:color w:val="215868" w:themeColor="accent5" w:themeShade="80"/>
          <w:sz w:val="32"/>
          <w:szCs w:val="32"/>
        </w:rPr>
        <w:t>: DETAILED APPLICATION INSTRUCTIONS</w:t>
      </w:r>
    </w:p>
    <w:p w14:paraId="2A89CA28" w14:textId="77777777" w:rsidR="000D4247" w:rsidRPr="000D4247" w:rsidRDefault="000D4247" w:rsidP="000D4247">
      <w:pPr>
        <w:spacing w:after="0"/>
        <w:rPr>
          <w:rFonts w:asciiTheme="minorHAnsi" w:hAnsiTheme="minorHAnsi" w:cstheme="minorHAnsi"/>
          <w:b/>
          <w:bCs/>
          <w:sz w:val="22"/>
          <w:szCs w:val="22"/>
          <w:u w:val="single"/>
        </w:rPr>
      </w:pPr>
      <w:r w:rsidRPr="000D4247">
        <w:rPr>
          <w:rFonts w:asciiTheme="minorHAnsi" w:hAnsiTheme="minorHAnsi" w:cstheme="minorHAnsi"/>
          <w:b/>
          <w:bCs/>
          <w:sz w:val="22"/>
          <w:szCs w:val="22"/>
          <w:u w:val="single"/>
        </w:rPr>
        <w:t>Required Documents:</w:t>
      </w:r>
    </w:p>
    <w:p w14:paraId="031D3222" w14:textId="77777777" w:rsidR="000D4247" w:rsidRPr="000D4247" w:rsidRDefault="000D4247" w:rsidP="000D4247">
      <w:pPr>
        <w:spacing w:after="0"/>
        <w:contextualSpacing/>
        <w:rPr>
          <w:rFonts w:asciiTheme="minorHAnsi" w:hAnsiTheme="minorHAnsi" w:cstheme="minorHAnsi"/>
          <w:b/>
          <w:sz w:val="22"/>
          <w:szCs w:val="22"/>
          <w:u w:val="single"/>
        </w:rPr>
      </w:pPr>
    </w:p>
    <w:p w14:paraId="1218EE6A" w14:textId="2FF02861" w:rsidR="000D4247" w:rsidRPr="000D4247" w:rsidRDefault="000D4247" w:rsidP="000D4247">
      <w:pPr>
        <w:spacing w:after="0"/>
        <w:contextualSpacing/>
        <w:rPr>
          <w:rFonts w:asciiTheme="minorHAnsi" w:hAnsiTheme="minorHAnsi" w:cstheme="minorHAnsi"/>
          <w:i/>
          <w:iCs/>
          <w:sz w:val="22"/>
          <w:szCs w:val="22"/>
        </w:rPr>
      </w:pPr>
      <w:r w:rsidRPr="000D4247">
        <w:rPr>
          <w:rFonts w:asciiTheme="minorHAnsi" w:hAnsiTheme="minorHAnsi" w:cstheme="minorHAnsi"/>
          <w:i/>
          <w:iCs/>
          <w:sz w:val="22"/>
          <w:szCs w:val="22"/>
        </w:rPr>
        <w:t xml:space="preserve">Please ensure that all supporting documentation is submitted in English. </w:t>
      </w:r>
    </w:p>
    <w:p w14:paraId="617F047E" w14:textId="77777777" w:rsidR="000D4247" w:rsidRPr="000D4247" w:rsidRDefault="000D4247" w:rsidP="000D4247">
      <w:pPr>
        <w:spacing w:after="0"/>
        <w:contextualSpacing/>
        <w:rPr>
          <w:rFonts w:asciiTheme="minorHAnsi" w:hAnsiTheme="minorHAnsi" w:cstheme="minorHAnsi"/>
          <w:b/>
          <w:sz w:val="22"/>
          <w:szCs w:val="22"/>
          <w:u w:val="single"/>
        </w:rPr>
      </w:pPr>
    </w:p>
    <w:tbl>
      <w:tblPr>
        <w:tblStyle w:val="TableGrid"/>
        <w:tblW w:w="9990" w:type="dxa"/>
        <w:tblInd w:w="468" w:type="dxa"/>
        <w:tblLook w:val="04A0" w:firstRow="1" w:lastRow="0" w:firstColumn="1" w:lastColumn="0" w:noHBand="0" w:noVBand="1"/>
      </w:tblPr>
      <w:tblGrid>
        <w:gridCol w:w="9990"/>
      </w:tblGrid>
      <w:tr w:rsidR="000D4247" w:rsidRPr="000D4247" w14:paraId="7B631CF6" w14:textId="77777777" w:rsidTr="5CE58B0D">
        <w:trPr>
          <w:trHeight w:val="620"/>
        </w:trPr>
        <w:tc>
          <w:tcPr>
            <w:tcW w:w="9990" w:type="dxa"/>
          </w:tcPr>
          <w:p w14:paraId="60DC3827" w14:textId="70BFB131" w:rsidR="000D4247" w:rsidRPr="000D4247" w:rsidRDefault="5CE58B0D" w:rsidP="5CE58B0D">
            <w:pPr>
              <w:pStyle w:val="ListParagraph"/>
              <w:numPr>
                <w:ilvl w:val="0"/>
                <w:numId w:val="1"/>
              </w:numPr>
              <w:spacing w:after="0"/>
              <w:contextualSpacing w:val="0"/>
              <w:rPr>
                <w:rFonts w:asciiTheme="minorHAnsi" w:eastAsiaTheme="minorEastAsia" w:hAnsiTheme="minorHAnsi" w:cstheme="minorBidi"/>
                <w:b/>
                <w:bCs/>
                <w:color w:val="222222"/>
                <w:sz w:val="22"/>
                <w:szCs w:val="22"/>
              </w:rPr>
            </w:pPr>
            <w:r w:rsidRPr="5CE58B0D">
              <w:rPr>
                <w:rFonts w:asciiTheme="minorHAnsi" w:hAnsiTheme="minorHAnsi" w:cstheme="minorBidi"/>
                <w:b/>
                <w:bCs/>
                <w:color w:val="222222"/>
                <w:sz w:val="22"/>
                <w:szCs w:val="22"/>
              </w:rPr>
              <w:t>Personal Statement</w:t>
            </w:r>
            <w:r w:rsidRPr="5CE58B0D">
              <w:rPr>
                <w:rFonts w:asciiTheme="minorHAnsi" w:hAnsiTheme="minorHAnsi" w:cstheme="minorBidi"/>
                <w:color w:val="222222"/>
                <w:sz w:val="22"/>
                <w:szCs w:val="22"/>
              </w:rPr>
              <w:t xml:space="preserve"> (1 page): Please describe your personal motivations for applying to the CEGA </w:t>
            </w:r>
            <w:r w:rsidR="00D1465E">
              <w:rPr>
                <w:rFonts w:asciiTheme="minorHAnsi" w:hAnsiTheme="minorHAnsi" w:cstheme="minorBidi"/>
                <w:color w:val="222222"/>
                <w:sz w:val="22"/>
                <w:szCs w:val="22"/>
              </w:rPr>
              <w:t>Non-Resident</w:t>
            </w:r>
            <w:r w:rsidRPr="5CE58B0D">
              <w:rPr>
                <w:rFonts w:asciiTheme="minorHAnsi" w:hAnsiTheme="minorHAnsi" w:cstheme="minorBidi"/>
                <w:color w:val="222222"/>
                <w:sz w:val="22"/>
                <w:szCs w:val="22"/>
              </w:rPr>
              <w:t xml:space="preserve"> Fellowship--of all fellowships available to you, why are you particularly interested in this one? What do you hope to accomplish during the 1</w:t>
            </w:r>
            <w:r w:rsidR="00A43EF3">
              <w:rPr>
                <w:rFonts w:asciiTheme="minorHAnsi" w:hAnsiTheme="minorHAnsi" w:cstheme="minorBidi"/>
                <w:color w:val="222222"/>
                <w:sz w:val="22"/>
                <w:szCs w:val="22"/>
              </w:rPr>
              <w:t>2</w:t>
            </w:r>
            <w:r w:rsidRPr="5CE58B0D">
              <w:rPr>
                <w:rFonts w:asciiTheme="minorHAnsi" w:hAnsiTheme="minorHAnsi" w:cstheme="minorBidi"/>
                <w:color w:val="222222"/>
                <w:sz w:val="22"/>
                <w:szCs w:val="22"/>
              </w:rPr>
              <w:t xml:space="preserve"> weeks and beyond? </w:t>
            </w:r>
            <w:r w:rsidR="00A43EF3">
              <w:rPr>
                <w:rFonts w:asciiTheme="minorHAnsi" w:hAnsiTheme="minorHAnsi" w:cstheme="minorBidi"/>
                <w:color w:val="222222"/>
                <w:sz w:val="22"/>
                <w:szCs w:val="22"/>
              </w:rPr>
              <w:t>Please also comment on your ability to commit to 15-20 hours a week for the 12-week fellowship and how this will fit into your current commitments.</w:t>
            </w:r>
          </w:p>
        </w:tc>
      </w:tr>
      <w:tr w:rsidR="000D4247" w:rsidRPr="000D4247" w14:paraId="520F88DB" w14:textId="77777777" w:rsidTr="5CE58B0D">
        <w:tc>
          <w:tcPr>
            <w:tcW w:w="9990" w:type="dxa"/>
          </w:tcPr>
          <w:p w14:paraId="245AFFAE" w14:textId="23AD03CF" w:rsidR="000D4247" w:rsidRPr="000D4247" w:rsidRDefault="5CE58B0D" w:rsidP="5CE58B0D">
            <w:pPr>
              <w:pStyle w:val="ListParagraph"/>
              <w:numPr>
                <w:ilvl w:val="0"/>
                <w:numId w:val="1"/>
              </w:numPr>
              <w:spacing w:after="0"/>
              <w:contextualSpacing w:val="0"/>
              <w:rPr>
                <w:rFonts w:asciiTheme="minorHAnsi" w:eastAsiaTheme="minorEastAsia" w:hAnsiTheme="minorHAnsi" w:cstheme="minorBidi"/>
                <w:b/>
                <w:bCs/>
                <w:color w:val="222222"/>
                <w:sz w:val="22"/>
                <w:szCs w:val="22"/>
              </w:rPr>
            </w:pPr>
            <w:r w:rsidRPr="5CE58B0D">
              <w:rPr>
                <w:rFonts w:asciiTheme="minorHAnsi" w:hAnsiTheme="minorHAnsi" w:cstheme="minorBidi"/>
                <w:b/>
                <w:bCs/>
                <w:color w:val="222222"/>
                <w:sz w:val="22"/>
                <w:szCs w:val="22"/>
              </w:rPr>
              <w:t xml:space="preserve">Curriculum Vitae/Resume </w:t>
            </w:r>
          </w:p>
        </w:tc>
      </w:tr>
      <w:tr w:rsidR="000D4247" w:rsidRPr="000D4247" w14:paraId="25CD60E4" w14:textId="77777777" w:rsidTr="5CE58B0D">
        <w:trPr>
          <w:trHeight w:val="117"/>
        </w:trPr>
        <w:tc>
          <w:tcPr>
            <w:tcW w:w="9990" w:type="dxa"/>
          </w:tcPr>
          <w:p w14:paraId="331E2064" w14:textId="2A24E919" w:rsidR="000D4247" w:rsidRPr="000D4247" w:rsidRDefault="5CE58B0D" w:rsidP="5CE58B0D">
            <w:pPr>
              <w:pStyle w:val="ListParagraph"/>
              <w:numPr>
                <w:ilvl w:val="0"/>
                <w:numId w:val="1"/>
              </w:numPr>
              <w:spacing w:after="0"/>
              <w:contextualSpacing w:val="0"/>
              <w:rPr>
                <w:rFonts w:asciiTheme="minorHAnsi" w:eastAsiaTheme="minorEastAsia" w:hAnsiTheme="minorHAnsi" w:cstheme="minorBidi"/>
                <w:b/>
                <w:bCs/>
                <w:color w:val="222222"/>
                <w:sz w:val="22"/>
                <w:szCs w:val="22"/>
              </w:rPr>
            </w:pPr>
            <w:r w:rsidRPr="5CE58B0D">
              <w:rPr>
                <w:rFonts w:asciiTheme="minorHAnsi" w:hAnsiTheme="minorHAnsi" w:cstheme="minorBidi"/>
                <w:b/>
                <w:bCs/>
                <w:color w:val="222222"/>
                <w:sz w:val="22"/>
                <w:szCs w:val="22"/>
              </w:rPr>
              <w:t xml:space="preserve">Research Proposal: </w:t>
            </w:r>
            <w:r w:rsidRPr="5CE58B0D">
              <w:rPr>
                <w:rFonts w:asciiTheme="minorHAnsi" w:hAnsiTheme="minorHAnsi" w:cstheme="minorBidi"/>
                <w:color w:val="222222"/>
                <w:sz w:val="22"/>
                <w:szCs w:val="22"/>
              </w:rPr>
              <w:t xml:space="preserve">Not to exceed 2 pages. </w:t>
            </w:r>
            <w:r w:rsidRPr="5CE58B0D">
              <w:rPr>
                <w:rFonts w:asciiTheme="minorHAnsi" w:hAnsiTheme="minorHAnsi" w:cstheme="minorBidi"/>
                <w:sz w:val="22"/>
                <w:szCs w:val="22"/>
              </w:rPr>
              <w:t xml:space="preserve">Refer to Appendix A “Instructions for Research Proposal” and Appendix B “Research Proposal Example” below. During the fellowship, you should work on the proposal you have submitted, unless you decide to change it (with agreement from CEGA staff and your mentor). </w:t>
            </w:r>
          </w:p>
        </w:tc>
      </w:tr>
      <w:tr w:rsidR="000D4247" w:rsidRPr="000D4247" w14:paraId="52DA6EE2" w14:textId="77777777" w:rsidTr="5CE58B0D">
        <w:tc>
          <w:tcPr>
            <w:tcW w:w="9990" w:type="dxa"/>
          </w:tcPr>
          <w:p w14:paraId="0E5E4DC6" w14:textId="09ABA21C" w:rsidR="000D4247" w:rsidRPr="00027542" w:rsidRDefault="5CE58B0D" w:rsidP="5CE58B0D">
            <w:pPr>
              <w:pStyle w:val="ListParagraph"/>
              <w:numPr>
                <w:ilvl w:val="0"/>
                <w:numId w:val="1"/>
              </w:numPr>
              <w:spacing w:after="0"/>
              <w:rPr>
                <w:rFonts w:asciiTheme="minorHAnsi" w:eastAsiaTheme="minorEastAsia" w:hAnsiTheme="minorHAnsi" w:cstheme="minorBidi"/>
                <w:b/>
                <w:bCs/>
                <w:sz w:val="22"/>
                <w:szCs w:val="22"/>
              </w:rPr>
            </w:pPr>
            <w:r w:rsidRPr="5CE58B0D">
              <w:rPr>
                <w:rFonts w:asciiTheme="minorHAnsi" w:hAnsiTheme="minorHAnsi" w:cstheme="minorBidi"/>
                <w:b/>
                <w:bCs/>
                <w:sz w:val="22"/>
                <w:szCs w:val="22"/>
              </w:rPr>
              <w:t xml:space="preserve">Reference Letter: </w:t>
            </w:r>
            <w:r w:rsidR="00A83C88" w:rsidRPr="00A83C88">
              <w:rPr>
                <w:rFonts w:asciiTheme="minorHAnsi" w:hAnsiTheme="minorHAnsi" w:cstheme="minorBidi"/>
                <w:bCs/>
                <w:sz w:val="22"/>
                <w:szCs w:val="22"/>
              </w:rPr>
              <w:t>Pl</w:t>
            </w:r>
            <w:r w:rsidR="00A43EF3" w:rsidRPr="00A83C88">
              <w:rPr>
                <w:rFonts w:asciiTheme="minorHAnsi" w:hAnsiTheme="minorHAnsi" w:cstheme="minorBidi"/>
                <w:iCs/>
                <w:sz w:val="22"/>
                <w:szCs w:val="22"/>
              </w:rPr>
              <w:t>ease</w:t>
            </w:r>
            <w:r w:rsidR="00A43EF3">
              <w:rPr>
                <w:rFonts w:asciiTheme="minorHAnsi" w:hAnsiTheme="minorHAnsi" w:cstheme="minorBidi"/>
                <w:iCs/>
                <w:sz w:val="22"/>
                <w:szCs w:val="22"/>
              </w:rPr>
              <w:t xml:space="preserve"> choose a referee who can comment on your </w:t>
            </w:r>
            <w:r w:rsidR="00A43EF3" w:rsidRPr="5CE58B0D">
              <w:rPr>
                <w:rFonts w:asciiTheme="minorHAnsi" w:hAnsiTheme="minorHAnsi" w:cstheme="minorBidi"/>
                <w:sz w:val="22"/>
                <w:szCs w:val="22"/>
              </w:rPr>
              <w:t xml:space="preserve">research capacity </w:t>
            </w:r>
            <w:r w:rsidR="00A43EF3">
              <w:rPr>
                <w:rFonts w:asciiTheme="minorHAnsi" w:hAnsiTheme="minorHAnsi" w:cstheme="minorBidi"/>
                <w:sz w:val="22"/>
                <w:szCs w:val="22"/>
              </w:rPr>
              <w:t>and analytical skills, as well as your com</w:t>
            </w:r>
            <w:bookmarkStart w:id="4" w:name="_GoBack"/>
            <w:bookmarkEnd w:id="4"/>
            <w:r w:rsidR="00A43EF3">
              <w:rPr>
                <w:rFonts w:asciiTheme="minorHAnsi" w:hAnsiTheme="minorHAnsi" w:cstheme="minorBidi"/>
                <w:sz w:val="22"/>
                <w:szCs w:val="22"/>
              </w:rPr>
              <w:t>munication and networking skills.</w:t>
            </w:r>
          </w:p>
        </w:tc>
      </w:tr>
      <w:tr w:rsidR="00027542" w:rsidRPr="000D4247" w14:paraId="214D1302" w14:textId="77777777" w:rsidTr="5CE58B0D">
        <w:tc>
          <w:tcPr>
            <w:tcW w:w="9990" w:type="dxa"/>
          </w:tcPr>
          <w:p w14:paraId="60972401" w14:textId="4B0C9E3E" w:rsidR="00027542" w:rsidRPr="00B65696" w:rsidRDefault="5CE58B0D" w:rsidP="5CE58B0D">
            <w:pPr>
              <w:spacing w:after="0"/>
              <w:rPr>
                <w:rFonts w:asciiTheme="minorHAnsi" w:hAnsiTheme="minorHAnsi" w:cstheme="minorBidi"/>
                <w:color w:val="222222"/>
                <w:sz w:val="22"/>
                <w:szCs w:val="22"/>
              </w:rPr>
            </w:pPr>
            <w:r w:rsidRPr="5CE58B0D">
              <w:rPr>
                <w:rFonts w:asciiTheme="minorHAnsi" w:hAnsiTheme="minorHAnsi" w:cstheme="minorBidi"/>
                <w:color w:val="222222"/>
                <w:sz w:val="22"/>
                <w:szCs w:val="22"/>
              </w:rPr>
              <w:t xml:space="preserve">OPTIONAL: You may attach one </w:t>
            </w:r>
            <w:r w:rsidRPr="5CE58B0D">
              <w:rPr>
                <w:rFonts w:asciiTheme="minorHAnsi" w:hAnsiTheme="minorHAnsi" w:cstheme="minorBidi"/>
                <w:b/>
                <w:bCs/>
                <w:color w:val="222222"/>
                <w:sz w:val="22"/>
                <w:szCs w:val="22"/>
              </w:rPr>
              <w:t>working paper</w:t>
            </w:r>
            <w:r w:rsidRPr="5CE58B0D">
              <w:rPr>
                <w:rFonts w:asciiTheme="minorHAnsi" w:hAnsiTheme="minorHAnsi" w:cstheme="minorBidi"/>
                <w:color w:val="222222"/>
                <w:sz w:val="22"/>
                <w:szCs w:val="22"/>
              </w:rPr>
              <w:t xml:space="preserve"> or </w:t>
            </w:r>
            <w:r w:rsidRPr="5CE58B0D">
              <w:rPr>
                <w:rFonts w:asciiTheme="minorHAnsi" w:hAnsiTheme="minorHAnsi" w:cstheme="minorBidi"/>
                <w:b/>
                <w:bCs/>
                <w:color w:val="222222"/>
                <w:sz w:val="22"/>
                <w:szCs w:val="22"/>
              </w:rPr>
              <w:t>publication.</w:t>
            </w:r>
          </w:p>
        </w:tc>
      </w:tr>
    </w:tbl>
    <w:p w14:paraId="20DCB8A8" w14:textId="3E12BFBF" w:rsidR="000D4247" w:rsidRDefault="000D4247" w:rsidP="000D4247">
      <w:pPr>
        <w:spacing w:after="0"/>
        <w:rPr>
          <w:rFonts w:asciiTheme="minorHAnsi" w:hAnsiTheme="minorHAnsi" w:cstheme="minorHAnsi"/>
          <w:b/>
          <w:sz w:val="22"/>
          <w:szCs w:val="22"/>
          <w:u w:val="single"/>
        </w:rPr>
      </w:pPr>
    </w:p>
    <w:p w14:paraId="1CB31B70" w14:textId="6049AC27" w:rsidR="00027542" w:rsidRPr="005D43CC" w:rsidRDefault="5CE58B0D" w:rsidP="5CE58B0D">
      <w:pPr>
        <w:rPr>
          <w:rFonts w:asciiTheme="minorHAnsi" w:hAnsiTheme="minorHAnsi" w:cstheme="minorBidi"/>
          <w:b/>
          <w:bCs/>
          <w:sz w:val="28"/>
          <w:szCs w:val="28"/>
          <w:u w:val="single"/>
        </w:rPr>
      </w:pPr>
      <w:r w:rsidRPr="005D43CC">
        <w:rPr>
          <w:rFonts w:asciiTheme="minorHAnsi" w:hAnsiTheme="minorHAnsi" w:cstheme="minorBidi"/>
          <w:b/>
          <w:bCs/>
          <w:sz w:val="28"/>
          <w:szCs w:val="28"/>
          <w:u w:val="single"/>
        </w:rPr>
        <w:t xml:space="preserve">All documents should be submitted at the following link by June 21, 2021: </w:t>
      </w:r>
      <w:hyperlink r:id="rId15" w:history="1">
        <w:r w:rsidR="005D43CC" w:rsidRPr="005D43CC">
          <w:rPr>
            <w:rStyle w:val="Hyperlink"/>
            <w:rFonts w:asciiTheme="minorHAnsi" w:hAnsiTheme="minorHAnsi" w:cstheme="minorBidi"/>
            <w:b/>
            <w:bCs/>
            <w:sz w:val="28"/>
            <w:szCs w:val="28"/>
          </w:rPr>
          <w:t>https://cega.submittable.com/submit/195417/2021-cega-non-resident-fellowship-application</w:t>
        </w:r>
      </w:hyperlink>
    </w:p>
    <w:p w14:paraId="4721BBEC" w14:textId="7F2F1B83" w:rsidR="00160432" w:rsidRDefault="7218DB96" w:rsidP="7218DB96">
      <w:pPr>
        <w:rPr>
          <w:rFonts w:asciiTheme="minorHAnsi" w:eastAsia="Times New Roman" w:hAnsiTheme="minorHAnsi" w:cstheme="minorBidi"/>
          <w:color w:val="000000" w:themeColor="text1"/>
          <w:sz w:val="22"/>
          <w:szCs w:val="22"/>
        </w:rPr>
      </w:pPr>
      <w:r w:rsidRPr="7218DB96">
        <w:rPr>
          <w:rFonts w:asciiTheme="minorHAnsi" w:hAnsiTheme="minorHAnsi" w:cstheme="minorBidi"/>
          <w:sz w:val="22"/>
          <w:szCs w:val="22"/>
        </w:rPr>
        <w:t xml:space="preserve">Note: </w:t>
      </w:r>
      <w:r w:rsidRPr="7218DB96">
        <w:rPr>
          <w:rFonts w:asciiTheme="minorHAnsi" w:eastAsia="Times New Roman" w:hAnsiTheme="minorHAnsi" w:cstheme="minorBidi"/>
          <w:color w:val="000000" w:themeColor="text1"/>
          <w:sz w:val="22"/>
          <w:szCs w:val="22"/>
        </w:rPr>
        <w:t xml:space="preserve">If you are unable to access the online system, please email </w:t>
      </w:r>
      <w:hyperlink r:id="rId16" w:history="1">
        <w:r w:rsidR="00027542" w:rsidRPr="00EA26DD">
          <w:rPr>
            <w:rStyle w:val="Hyperlink"/>
            <w:rFonts w:ascii="Calibri" w:eastAsia="Calibri" w:hAnsi="Calibri" w:cs="Calibri"/>
            <w:sz w:val="22"/>
            <w:szCs w:val="22"/>
          </w:rPr>
          <w:t>cdowns@berkeley.edu</w:t>
        </w:r>
      </w:hyperlink>
      <w:r w:rsidR="00027542">
        <w:rPr>
          <w:rFonts w:ascii="Calibri" w:eastAsia="Calibri" w:hAnsi="Calibri" w:cs="Calibri"/>
          <w:sz w:val="22"/>
          <w:szCs w:val="22"/>
        </w:rPr>
        <w:t xml:space="preserve"> </w:t>
      </w:r>
      <w:r w:rsidRPr="7218DB96">
        <w:rPr>
          <w:rFonts w:asciiTheme="minorHAnsi" w:eastAsia="Times New Roman" w:hAnsiTheme="minorHAnsi" w:cstheme="minorBidi"/>
          <w:color w:val="000000" w:themeColor="text1"/>
          <w:sz w:val="22"/>
          <w:szCs w:val="22"/>
        </w:rPr>
        <w:t xml:space="preserve"> your entire application.</w:t>
      </w:r>
    </w:p>
    <w:p w14:paraId="58784C2E" w14:textId="6E324EF6" w:rsidR="00BF6865" w:rsidRDefault="00BF6865" w:rsidP="00BF6865">
      <w:pPr>
        <w:spacing w:after="0"/>
        <w:contextualSpacing/>
        <w:rPr>
          <w:rStyle w:val="Emphasis"/>
          <w:rFonts w:asciiTheme="minorHAnsi" w:hAnsiTheme="minorHAnsi" w:cstheme="minorHAnsi"/>
          <w:b/>
          <w:bCs/>
          <w:i w:val="0"/>
          <w:iCs w:val="0"/>
          <w:caps/>
          <w:color w:val="403152"/>
        </w:rPr>
      </w:pPr>
      <w:r w:rsidRPr="00027542">
        <w:rPr>
          <w:rFonts w:asciiTheme="minorHAnsi" w:hAnsiTheme="minorHAnsi" w:cstheme="minorHAnsi"/>
          <w:b/>
          <w:caps/>
          <w:color w:val="215868" w:themeColor="accent5" w:themeShade="80"/>
        </w:rPr>
        <w:lastRenderedPageBreak/>
        <w:t xml:space="preserve">INSTRUCTIONS FOR </w:t>
      </w:r>
      <w:r w:rsidRPr="00027542">
        <w:rPr>
          <w:rStyle w:val="Emphasis"/>
          <w:rFonts w:asciiTheme="minorHAnsi" w:hAnsiTheme="minorHAnsi" w:cstheme="minorHAnsi"/>
          <w:b/>
          <w:bCs/>
          <w:i w:val="0"/>
          <w:iCs w:val="0"/>
          <w:caps/>
          <w:color w:val="215868" w:themeColor="accent5" w:themeShade="80"/>
        </w:rPr>
        <w:t>LeTTER OF RECOMMENDATION</w:t>
      </w:r>
    </w:p>
    <w:p w14:paraId="4244A2C9" w14:textId="7E3F4F6C" w:rsidR="00BF6865" w:rsidRPr="00BF6865" w:rsidRDefault="00BF6865" w:rsidP="00BF6865">
      <w:pPr>
        <w:spacing w:after="0"/>
        <w:contextualSpacing/>
        <w:rPr>
          <w:rFonts w:asciiTheme="minorHAnsi" w:hAnsiTheme="minorHAnsi" w:cstheme="minorHAnsi"/>
          <w:caps/>
          <w:color w:val="403152"/>
          <w:sz w:val="22"/>
          <w:szCs w:val="22"/>
        </w:rPr>
      </w:pPr>
    </w:p>
    <w:p w14:paraId="3AF6CF51" w14:textId="2A5D9639" w:rsidR="00A43EF3" w:rsidRDefault="00A83C88" w:rsidP="00BF6865">
      <w:pPr>
        <w:jc w:val="both"/>
        <w:rPr>
          <w:rFonts w:asciiTheme="minorHAnsi" w:hAnsiTheme="minorHAnsi" w:cstheme="minorBidi"/>
          <w:sz w:val="22"/>
          <w:szCs w:val="22"/>
        </w:rPr>
      </w:pPr>
      <w:r w:rsidRPr="00A83C88">
        <w:rPr>
          <w:rFonts w:asciiTheme="minorHAnsi" w:hAnsiTheme="minorHAnsi" w:cstheme="minorBidi"/>
          <w:iCs/>
          <w:sz w:val="22"/>
          <w:szCs w:val="22"/>
        </w:rPr>
        <w:t xml:space="preserve">Please </w:t>
      </w:r>
      <w:r w:rsidR="00276804" w:rsidRPr="00A83C88">
        <w:rPr>
          <w:rFonts w:asciiTheme="minorHAnsi" w:hAnsiTheme="minorHAnsi" w:cstheme="minorBidi"/>
          <w:iCs/>
          <w:sz w:val="22"/>
          <w:szCs w:val="22"/>
        </w:rPr>
        <w:t>c</w:t>
      </w:r>
      <w:r w:rsidR="00276804">
        <w:rPr>
          <w:rFonts w:asciiTheme="minorHAnsi" w:hAnsiTheme="minorHAnsi" w:cstheme="minorBidi"/>
          <w:iCs/>
          <w:sz w:val="22"/>
          <w:szCs w:val="22"/>
        </w:rPr>
        <w:t>hoose</w:t>
      </w:r>
      <w:r w:rsidR="00A43EF3">
        <w:rPr>
          <w:rFonts w:asciiTheme="minorHAnsi" w:hAnsiTheme="minorHAnsi" w:cstheme="minorBidi"/>
          <w:iCs/>
          <w:sz w:val="22"/>
          <w:szCs w:val="22"/>
        </w:rPr>
        <w:t xml:space="preserve"> a</w:t>
      </w:r>
      <w:r w:rsidR="00276804">
        <w:rPr>
          <w:rFonts w:asciiTheme="minorHAnsi" w:hAnsiTheme="minorHAnsi" w:cstheme="minorBidi"/>
          <w:iCs/>
          <w:sz w:val="22"/>
          <w:szCs w:val="22"/>
        </w:rPr>
        <w:t xml:space="preserve"> referee</w:t>
      </w:r>
      <w:r w:rsidR="00A43EF3">
        <w:rPr>
          <w:rFonts w:asciiTheme="minorHAnsi" w:hAnsiTheme="minorHAnsi" w:cstheme="minorBidi"/>
          <w:iCs/>
          <w:sz w:val="22"/>
          <w:szCs w:val="22"/>
        </w:rPr>
        <w:t xml:space="preserve"> who can comment on your </w:t>
      </w:r>
      <w:r w:rsidR="00A43EF3" w:rsidRPr="5CE58B0D">
        <w:rPr>
          <w:rFonts w:asciiTheme="minorHAnsi" w:hAnsiTheme="minorHAnsi" w:cstheme="minorBidi"/>
          <w:sz w:val="22"/>
          <w:szCs w:val="22"/>
        </w:rPr>
        <w:t xml:space="preserve">research capacity </w:t>
      </w:r>
      <w:r w:rsidR="00A43EF3">
        <w:rPr>
          <w:rFonts w:asciiTheme="minorHAnsi" w:hAnsiTheme="minorHAnsi" w:cstheme="minorBidi"/>
          <w:sz w:val="22"/>
          <w:szCs w:val="22"/>
        </w:rPr>
        <w:t xml:space="preserve">and analytical skills, as well as your communication and networking skills. </w:t>
      </w:r>
    </w:p>
    <w:p w14:paraId="68744A98" w14:textId="2BFD9982" w:rsidR="00BF6865" w:rsidRDefault="00BF6865" w:rsidP="00BF6865">
      <w:pPr>
        <w:jc w:val="both"/>
        <w:rPr>
          <w:rFonts w:asciiTheme="minorHAnsi" w:hAnsiTheme="minorHAnsi" w:cstheme="minorBidi"/>
          <w:bCs/>
          <w:sz w:val="22"/>
          <w:szCs w:val="22"/>
        </w:rPr>
      </w:pPr>
      <w:r>
        <w:rPr>
          <w:rFonts w:asciiTheme="minorHAnsi" w:hAnsiTheme="minorHAnsi" w:cstheme="minorBidi"/>
          <w:bCs/>
          <w:sz w:val="22"/>
          <w:szCs w:val="22"/>
        </w:rPr>
        <w:t>Please send the provided recommendation template to</w:t>
      </w:r>
      <w:r w:rsidR="00276804">
        <w:rPr>
          <w:rFonts w:asciiTheme="minorHAnsi" w:hAnsiTheme="minorHAnsi" w:cstheme="minorBidi"/>
          <w:bCs/>
          <w:sz w:val="22"/>
          <w:szCs w:val="22"/>
        </w:rPr>
        <w:t xml:space="preserve"> your</w:t>
      </w:r>
      <w:r>
        <w:rPr>
          <w:rFonts w:asciiTheme="minorHAnsi" w:hAnsiTheme="minorHAnsi" w:cstheme="minorBidi"/>
          <w:bCs/>
          <w:sz w:val="22"/>
          <w:szCs w:val="22"/>
        </w:rPr>
        <w:t xml:space="preserve"> referee and have them return the completed letter to you. Applicants must include </w:t>
      </w:r>
      <w:r w:rsidR="00276804">
        <w:rPr>
          <w:rFonts w:asciiTheme="minorHAnsi" w:hAnsiTheme="minorHAnsi" w:cstheme="minorBidi"/>
          <w:bCs/>
          <w:sz w:val="22"/>
          <w:szCs w:val="22"/>
        </w:rPr>
        <w:t>this letter</w:t>
      </w:r>
      <w:r>
        <w:rPr>
          <w:rFonts w:asciiTheme="minorHAnsi" w:hAnsiTheme="minorHAnsi" w:cstheme="minorBidi"/>
          <w:bCs/>
          <w:sz w:val="22"/>
          <w:szCs w:val="22"/>
        </w:rPr>
        <w:t xml:space="preserve"> of recommendation in their </w:t>
      </w:r>
      <w:r w:rsidR="00FB4D86">
        <w:rPr>
          <w:rFonts w:asciiTheme="minorHAnsi" w:hAnsiTheme="minorHAnsi" w:cstheme="minorBidi"/>
          <w:bCs/>
          <w:sz w:val="22"/>
          <w:szCs w:val="22"/>
        </w:rPr>
        <w:t xml:space="preserve">final submission (through the online portal). </w:t>
      </w:r>
      <w:r w:rsidR="00276804">
        <w:rPr>
          <w:rFonts w:asciiTheme="minorHAnsi" w:hAnsiTheme="minorHAnsi" w:cstheme="minorBidi"/>
          <w:bCs/>
          <w:sz w:val="22"/>
          <w:szCs w:val="22"/>
        </w:rPr>
        <w:t>Note that</w:t>
      </w:r>
      <w:r w:rsidR="00FB4D86">
        <w:rPr>
          <w:rFonts w:asciiTheme="minorHAnsi" w:hAnsiTheme="minorHAnsi" w:cstheme="minorBidi"/>
          <w:bCs/>
          <w:sz w:val="22"/>
          <w:szCs w:val="22"/>
        </w:rPr>
        <w:t xml:space="preserve"> will not accept recommendation letter</w:t>
      </w:r>
      <w:r w:rsidR="008E0A6E">
        <w:rPr>
          <w:rFonts w:asciiTheme="minorHAnsi" w:hAnsiTheme="minorHAnsi" w:cstheme="minorBidi"/>
          <w:bCs/>
          <w:sz w:val="22"/>
          <w:szCs w:val="22"/>
        </w:rPr>
        <w:t>s</w:t>
      </w:r>
      <w:r w:rsidR="00FB4D86">
        <w:rPr>
          <w:rFonts w:asciiTheme="minorHAnsi" w:hAnsiTheme="minorHAnsi" w:cstheme="minorBidi"/>
          <w:bCs/>
          <w:sz w:val="22"/>
          <w:szCs w:val="22"/>
        </w:rPr>
        <w:t xml:space="preserve"> via email, unless there are exceptional circumstances.</w:t>
      </w:r>
    </w:p>
    <w:p w14:paraId="6EE25BCC" w14:textId="165C27EC" w:rsidR="004C498B" w:rsidRPr="00027542" w:rsidRDefault="000D4247" w:rsidP="00BF6865">
      <w:pPr>
        <w:jc w:val="both"/>
        <w:rPr>
          <w:rFonts w:asciiTheme="minorHAnsi" w:hAnsiTheme="minorHAnsi" w:cstheme="minorHAnsi"/>
          <w:caps/>
          <w:color w:val="215868" w:themeColor="accent5" w:themeShade="80"/>
        </w:rPr>
      </w:pPr>
      <w:r w:rsidRPr="00027542">
        <w:rPr>
          <w:rFonts w:asciiTheme="minorHAnsi" w:hAnsiTheme="minorHAnsi" w:cstheme="minorHAnsi"/>
          <w:b/>
          <w:caps/>
          <w:color w:val="215868" w:themeColor="accent5" w:themeShade="80"/>
        </w:rPr>
        <w:t xml:space="preserve">INSTRUCTIONS FOR </w:t>
      </w:r>
      <w:r w:rsidR="29BAADF9" w:rsidRPr="00027542">
        <w:rPr>
          <w:rStyle w:val="Emphasis"/>
          <w:rFonts w:asciiTheme="minorHAnsi" w:hAnsiTheme="minorHAnsi" w:cstheme="minorHAnsi"/>
          <w:b/>
          <w:bCs/>
          <w:i w:val="0"/>
          <w:iCs w:val="0"/>
          <w:caps/>
          <w:color w:val="215868" w:themeColor="accent5" w:themeShade="80"/>
        </w:rPr>
        <w:t>ReSEARCH PROPosal</w:t>
      </w:r>
    </w:p>
    <w:p w14:paraId="5A025210" w14:textId="7495363A" w:rsidR="004C498B" w:rsidRPr="000D4247" w:rsidRDefault="766C0370" w:rsidP="766C0370">
      <w:pPr>
        <w:jc w:val="both"/>
        <w:rPr>
          <w:rFonts w:asciiTheme="minorHAnsi" w:hAnsiTheme="minorHAnsi" w:cstheme="minorBidi"/>
          <w:sz w:val="22"/>
          <w:szCs w:val="22"/>
        </w:rPr>
      </w:pPr>
      <w:r w:rsidRPr="766C0370">
        <w:rPr>
          <w:rFonts w:asciiTheme="minorHAnsi" w:hAnsiTheme="minorHAnsi" w:cstheme="minorBidi"/>
          <w:sz w:val="22"/>
          <w:szCs w:val="22"/>
        </w:rPr>
        <w:t xml:space="preserve">Applicants must submit a research proposal of no more than 2 pages along with their fellowship application.  </w:t>
      </w:r>
      <w:r w:rsidRPr="766C0370">
        <w:rPr>
          <w:rFonts w:asciiTheme="minorHAnsi" w:eastAsia="Times New Roman" w:hAnsiTheme="minorHAnsi" w:cstheme="minorBidi"/>
          <w:sz w:val="22"/>
          <w:szCs w:val="22"/>
        </w:rPr>
        <w:t xml:space="preserve">Your research proposal </w:t>
      </w:r>
      <w:r w:rsidRPr="766C0370">
        <w:rPr>
          <w:rFonts w:asciiTheme="minorHAnsi" w:hAnsiTheme="minorHAnsi" w:cstheme="minorBidi"/>
          <w:sz w:val="22"/>
          <w:szCs w:val="22"/>
        </w:rPr>
        <w:t xml:space="preserve">should lay the groundwork for a full research project, to be further developed over the course of your fellowship. The proposed project should be a quantitative (or mixed-methods) impact evaluation in an African country related to economic development, infectious disease, agriculture, financial inclusion, or a related topic. While the research questions should be very clear, demonstrating your ability to think through a rigorous research design, the 2-page proposal need not be fully fleshed out with details about your partner(s), specific outcome measures, and field research plan. </w:t>
      </w:r>
    </w:p>
    <w:p w14:paraId="6B8EB269" w14:textId="7E0DB78B" w:rsidR="00C20268" w:rsidRPr="000D4247" w:rsidRDefault="00E90480" w:rsidP="614A5A08">
      <w:pPr>
        <w:spacing w:after="0"/>
        <w:contextualSpacing/>
        <w:jc w:val="both"/>
        <w:rPr>
          <w:rFonts w:asciiTheme="minorHAnsi" w:hAnsiTheme="minorHAnsi" w:cstheme="minorHAnsi"/>
          <w:sz w:val="22"/>
          <w:szCs w:val="22"/>
        </w:rPr>
      </w:pPr>
      <w:r>
        <w:rPr>
          <w:rFonts w:asciiTheme="minorHAnsi" w:hAnsiTheme="minorHAnsi" w:cstheme="minorHAnsi"/>
          <w:sz w:val="22"/>
          <w:szCs w:val="22"/>
        </w:rPr>
        <w:t xml:space="preserve">The proposal </w:t>
      </w:r>
      <w:r w:rsidR="614A5A08" w:rsidRPr="000D4247">
        <w:rPr>
          <w:rFonts w:asciiTheme="minorHAnsi" w:hAnsiTheme="minorHAnsi" w:cstheme="minorHAnsi"/>
          <w:sz w:val="22"/>
          <w:szCs w:val="22"/>
        </w:rPr>
        <w:t xml:space="preserve">must not exceed </w:t>
      </w:r>
      <w:r w:rsidR="614A5A08" w:rsidRPr="000D4247">
        <w:rPr>
          <w:rFonts w:asciiTheme="minorHAnsi" w:hAnsiTheme="minorHAnsi" w:cstheme="minorHAnsi"/>
          <w:b/>
          <w:bCs/>
          <w:sz w:val="22"/>
          <w:szCs w:val="22"/>
        </w:rPr>
        <w:t>two pages</w:t>
      </w:r>
      <w:r w:rsidR="614A5A08" w:rsidRPr="000D4247">
        <w:rPr>
          <w:rFonts w:asciiTheme="minorHAnsi" w:hAnsiTheme="minorHAnsi" w:cstheme="minorHAnsi"/>
          <w:sz w:val="22"/>
          <w:szCs w:val="22"/>
        </w:rPr>
        <w:t xml:space="preserve"> and </w:t>
      </w:r>
      <w:r w:rsidR="614A5A08" w:rsidRPr="00E90480">
        <w:rPr>
          <w:rFonts w:asciiTheme="minorHAnsi" w:hAnsiTheme="minorHAnsi" w:cstheme="minorHAnsi"/>
          <w:bCs/>
          <w:sz w:val="22"/>
          <w:szCs w:val="22"/>
        </w:rPr>
        <w:t>must</w:t>
      </w:r>
      <w:r w:rsidR="614A5A08" w:rsidRPr="000D4247">
        <w:rPr>
          <w:rFonts w:asciiTheme="minorHAnsi" w:hAnsiTheme="minorHAnsi" w:cstheme="minorHAnsi"/>
          <w:sz w:val="22"/>
          <w:szCs w:val="22"/>
        </w:rPr>
        <w:t xml:space="preserve"> include the following seven sections (do not leave any section blank):  </w:t>
      </w:r>
    </w:p>
    <w:p w14:paraId="4832603F" w14:textId="77777777" w:rsidR="004C498B" w:rsidRPr="000D4247" w:rsidRDefault="004C498B" w:rsidP="004C498B">
      <w:pPr>
        <w:spacing w:after="0"/>
        <w:contextualSpacing/>
        <w:rPr>
          <w:rFonts w:asciiTheme="minorHAnsi" w:hAnsiTheme="minorHAnsi" w:cstheme="minorHAnsi"/>
          <w:sz w:val="22"/>
          <w:szCs w:val="22"/>
        </w:rPr>
      </w:pPr>
    </w:p>
    <w:tbl>
      <w:tblPr>
        <w:tblStyle w:val="TableGrid"/>
        <w:tblW w:w="0" w:type="auto"/>
        <w:tblInd w:w="360" w:type="dxa"/>
        <w:shd w:val="clear" w:color="auto" w:fill="DAEEF3" w:themeFill="accent5" w:themeFillTint="33"/>
        <w:tblLook w:val="04A0" w:firstRow="1" w:lastRow="0" w:firstColumn="1" w:lastColumn="0" w:noHBand="0" w:noVBand="1"/>
      </w:tblPr>
      <w:tblGrid>
        <w:gridCol w:w="9504"/>
      </w:tblGrid>
      <w:tr w:rsidR="004C498B" w:rsidRPr="000D4247" w14:paraId="43FED1C9" w14:textId="77777777" w:rsidTr="00027542">
        <w:trPr>
          <w:cantSplit/>
        </w:trPr>
        <w:tc>
          <w:tcPr>
            <w:tcW w:w="9504" w:type="dxa"/>
            <w:shd w:val="clear" w:color="auto" w:fill="DAEEF3" w:themeFill="accent5" w:themeFillTint="33"/>
            <w:vAlign w:val="center"/>
          </w:tcPr>
          <w:p w14:paraId="28E83759" w14:textId="77777777" w:rsidR="004C498B" w:rsidRPr="000D4247" w:rsidRDefault="614A5A08" w:rsidP="614A5A08">
            <w:pPr>
              <w:pStyle w:val="ListParagraph"/>
              <w:numPr>
                <w:ilvl w:val="0"/>
                <w:numId w:val="43"/>
              </w:numPr>
              <w:spacing w:after="0"/>
              <w:rPr>
                <w:rFonts w:asciiTheme="minorHAnsi" w:hAnsiTheme="minorHAnsi" w:cstheme="minorHAnsi"/>
                <w:sz w:val="20"/>
                <w:szCs w:val="20"/>
              </w:rPr>
            </w:pPr>
            <w:r w:rsidRPr="000D4247">
              <w:rPr>
                <w:rFonts w:asciiTheme="minorHAnsi" w:hAnsiTheme="minorHAnsi" w:cstheme="minorHAnsi"/>
                <w:b/>
                <w:bCs/>
                <w:sz w:val="20"/>
                <w:szCs w:val="20"/>
              </w:rPr>
              <w:t>Problem statement</w:t>
            </w:r>
          </w:p>
          <w:p w14:paraId="0AB116A1" w14:textId="77777777" w:rsidR="004C498B" w:rsidRPr="000D4247" w:rsidRDefault="614A5A08" w:rsidP="614A5A08">
            <w:pPr>
              <w:pStyle w:val="ListParagraph"/>
              <w:spacing w:after="0"/>
              <w:rPr>
                <w:rFonts w:asciiTheme="minorHAnsi" w:hAnsiTheme="minorHAnsi" w:cstheme="minorHAnsi"/>
                <w:sz w:val="20"/>
                <w:szCs w:val="20"/>
              </w:rPr>
            </w:pPr>
            <w:r w:rsidRPr="000D4247">
              <w:rPr>
                <w:rFonts w:asciiTheme="minorHAnsi" w:hAnsiTheme="minorHAnsi" w:cstheme="minorHAnsi"/>
                <w:sz w:val="20"/>
                <w:szCs w:val="20"/>
              </w:rPr>
              <w:t xml:space="preserve">Clearly state the problem that is addressed by the program or project to be evaluated. Is there quantitative evidence of the development challenge to be addressed? Explain whether the evaluation will test an existing program or new intervention. </w:t>
            </w:r>
          </w:p>
        </w:tc>
      </w:tr>
      <w:tr w:rsidR="004C498B" w:rsidRPr="000D4247" w14:paraId="6323F62E" w14:textId="77777777" w:rsidTr="00027542">
        <w:trPr>
          <w:cantSplit/>
          <w:trHeight w:val="503"/>
        </w:trPr>
        <w:tc>
          <w:tcPr>
            <w:tcW w:w="9504" w:type="dxa"/>
            <w:shd w:val="clear" w:color="auto" w:fill="DAEEF3" w:themeFill="accent5" w:themeFillTint="33"/>
            <w:vAlign w:val="center"/>
          </w:tcPr>
          <w:p w14:paraId="2B85BAEF" w14:textId="77777777" w:rsidR="004C498B" w:rsidRPr="000D4247" w:rsidRDefault="614A5A08" w:rsidP="614A5A08">
            <w:pPr>
              <w:pStyle w:val="ListParagraph"/>
              <w:numPr>
                <w:ilvl w:val="0"/>
                <w:numId w:val="43"/>
              </w:numPr>
              <w:spacing w:after="0"/>
              <w:rPr>
                <w:rFonts w:asciiTheme="minorHAnsi" w:hAnsiTheme="minorHAnsi" w:cstheme="minorHAnsi"/>
                <w:b/>
                <w:bCs/>
                <w:sz w:val="20"/>
                <w:szCs w:val="20"/>
              </w:rPr>
            </w:pPr>
            <w:r w:rsidRPr="000D4247">
              <w:rPr>
                <w:rFonts w:asciiTheme="minorHAnsi" w:hAnsiTheme="minorHAnsi" w:cstheme="minorHAnsi"/>
                <w:b/>
                <w:bCs/>
                <w:sz w:val="20"/>
                <w:szCs w:val="20"/>
              </w:rPr>
              <w:t>Contribution to learning</w:t>
            </w:r>
          </w:p>
          <w:p w14:paraId="2B55A030" w14:textId="605BB322" w:rsidR="004C498B" w:rsidRPr="000D4247" w:rsidRDefault="614A5A08" w:rsidP="614A5A08">
            <w:pPr>
              <w:pStyle w:val="ListParagraph"/>
              <w:spacing w:after="0"/>
              <w:rPr>
                <w:rFonts w:asciiTheme="minorHAnsi" w:hAnsiTheme="minorHAnsi" w:cstheme="minorHAnsi"/>
                <w:sz w:val="20"/>
                <w:szCs w:val="20"/>
              </w:rPr>
            </w:pPr>
            <w:r w:rsidRPr="000D4247">
              <w:rPr>
                <w:rFonts w:asciiTheme="minorHAnsi" w:hAnsiTheme="minorHAnsi" w:cstheme="minorHAnsi"/>
                <w:sz w:val="20"/>
                <w:szCs w:val="20"/>
              </w:rPr>
              <w:t xml:space="preserve">Succinctly describe the evaluation questions you seek to answer. How will this evaluation teach us something new about social or economic development? Include a </w:t>
            </w:r>
            <w:r w:rsidR="00EE6388">
              <w:rPr>
                <w:rFonts w:asciiTheme="minorHAnsi" w:hAnsiTheme="minorHAnsi" w:cstheme="minorHAnsi"/>
                <w:sz w:val="20"/>
                <w:szCs w:val="20"/>
              </w:rPr>
              <w:t xml:space="preserve">very </w:t>
            </w:r>
            <w:r w:rsidRPr="000D4247">
              <w:rPr>
                <w:rFonts w:asciiTheme="minorHAnsi" w:hAnsiTheme="minorHAnsi" w:cstheme="minorHAnsi"/>
                <w:sz w:val="20"/>
                <w:szCs w:val="20"/>
              </w:rPr>
              <w:t xml:space="preserve">brief literature review and explain the project’s unique scientific contribution. What knowledge gap are you addressing, and how will it advance the field? </w:t>
            </w:r>
          </w:p>
        </w:tc>
      </w:tr>
      <w:tr w:rsidR="004C498B" w:rsidRPr="000D4247" w14:paraId="611232B8" w14:textId="77777777" w:rsidTr="00027542">
        <w:trPr>
          <w:cantSplit/>
        </w:trPr>
        <w:tc>
          <w:tcPr>
            <w:tcW w:w="9504" w:type="dxa"/>
            <w:shd w:val="clear" w:color="auto" w:fill="DAEEF3" w:themeFill="accent5" w:themeFillTint="33"/>
            <w:vAlign w:val="center"/>
          </w:tcPr>
          <w:p w14:paraId="66FDECC9" w14:textId="77777777" w:rsidR="004C498B" w:rsidRPr="000D4247" w:rsidRDefault="614A5A08" w:rsidP="614A5A08">
            <w:pPr>
              <w:pStyle w:val="ListParagraph"/>
              <w:numPr>
                <w:ilvl w:val="0"/>
                <w:numId w:val="43"/>
              </w:numPr>
              <w:spacing w:after="0"/>
              <w:rPr>
                <w:rFonts w:asciiTheme="minorHAnsi" w:hAnsiTheme="minorHAnsi" w:cstheme="minorHAnsi"/>
                <w:b/>
                <w:bCs/>
                <w:sz w:val="20"/>
                <w:szCs w:val="20"/>
              </w:rPr>
            </w:pPr>
            <w:r w:rsidRPr="000D4247">
              <w:rPr>
                <w:rFonts w:asciiTheme="minorHAnsi" w:hAnsiTheme="minorHAnsi" w:cstheme="minorHAnsi"/>
                <w:b/>
                <w:bCs/>
                <w:sz w:val="20"/>
                <w:szCs w:val="20"/>
              </w:rPr>
              <w:t>Description of program(s)</w:t>
            </w:r>
          </w:p>
          <w:p w14:paraId="26D08570" w14:textId="36DA0BAA" w:rsidR="004C498B" w:rsidRPr="000D4247" w:rsidRDefault="614A5A08" w:rsidP="614A5A08">
            <w:pPr>
              <w:pStyle w:val="ListParagraph"/>
              <w:spacing w:after="0"/>
              <w:rPr>
                <w:rFonts w:asciiTheme="minorHAnsi" w:hAnsiTheme="minorHAnsi" w:cstheme="minorHAnsi"/>
                <w:sz w:val="20"/>
                <w:szCs w:val="20"/>
              </w:rPr>
            </w:pPr>
            <w:r w:rsidRPr="000D4247">
              <w:rPr>
                <w:rFonts w:asciiTheme="minorHAnsi" w:hAnsiTheme="minorHAnsi" w:cstheme="minorHAnsi"/>
                <w:sz w:val="20"/>
                <w:szCs w:val="20"/>
              </w:rPr>
              <w:t xml:space="preserve">Describe the intervention that you will design and/or evaluate. Explain the theory of change and </w:t>
            </w:r>
            <w:r w:rsidR="00EE6388">
              <w:rPr>
                <w:rFonts w:asciiTheme="minorHAnsi" w:hAnsiTheme="minorHAnsi" w:cstheme="minorHAnsi"/>
                <w:sz w:val="20"/>
                <w:szCs w:val="20"/>
              </w:rPr>
              <w:t xml:space="preserve">potential </w:t>
            </w:r>
            <w:r w:rsidRPr="000D4247">
              <w:rPr>
                <w:rFonts w:asciiTheme="minorHAnsi" w:hAnsiTheme="minorHAnsi" w:cstheme="minorHAnsi"/>
                <w:sz w:val="20"/>
                <w:szCs w:val="20"/>
              </w:rPr>
              <w:t>implementing organization(s) or governments that will participate in the proposed evaluation. Include existing quantitative and qualitative data in support of your hypotheses, models and/or theories of change.</w:t>
            </w:r>
          </w:p>
        </w:tc>
      </w:tr>
      <w:tr w:rsidR="004C498B" w:rsidRPr="000D4247" w14:paraId="50622128" w14:textId="77777777" w:rsidTr="00027542">
        <w:trPr>
          <w:cantSplit/>
        </w:trPr>
        <w:tc>
          <w:tcPr>
            <w:tcW w:w="9504" w:type="dxa"/>
            <w:shd w:val="clear" w:color="auto" w:fill="DAEEF3" w:themeFill="accent5" w:themeFillTint="33"/>
            <w:vAlign w:val="center"/>
          </w:tcPr>
          <w:p w14:paraId="52A6FC6E" w14:textId="77777777" w:rsidR="004C498B" w:rsidRPr="000D4247" w:rsidRDefault="614A5A08" w:rsidP="614A5A08">
            <w:pPr>
              <w:pStyle w:val="ListParagraph"/>
              <w:numPr>
                <w:ilvl w:val="0"/>
                <w:numId w:val="43"/>
              </w:numPr>
              <w:spacing w:after="0"/>
              <w:rPr>
                <w:rFonts w:asciiTheme="minorHAnsi" w:hAnsiTheme="minorHAnsi" w:cstheme="minorHAnsi"/>
                <w:b/>
                <w:bCs/>
                <w:sz w:val="20"/>
                <w:szCs w:val="20"/>
              </w:rPr>
            </w:pPr>
            <w:r w:rsidRPr="000D4247">
              <w:rPr>
                <w:rFonts w:asciiTheme="minorHAnsi" w:hAnsiTheme="minorHAnsi" w:cstheme="minorHAnsi"/>
                <w:b/>
                <w:bCs/>
                <w:sz w:val="20"/>
                <w:szCs w:val="20"/>
              </w:rPr>
              <w:t>Target population</w:t>
            </w:r>
          </w:p>
          <w:p w14:paraId="34412258" w14:textId="77777777" w:rsidR="004C498B" w:rsidRPr="000D4247" w:rsidRDefault="614A5A08" w:rsidP="614A5A08">
            <w:pPr>
              <w:pStyle w:val="ListParagraph"/>
              <w:spacing w:after="0"/>
              <w:rPr>
                <w:rFonts w:asciiTheme="minorHAnsi" w:hAnsiTheme="minorHAnsi" w:cstheme="minorHAnsi"/>
                <w:sz w:val="20"/>
                <w:szCs w:val="20"/>
              </w:rPr>
            </w:pPr>
            <w:r w:rsidRPr="000D4247">
              <w:rPr>
                <w:rFonts w:asciiTheme="minorHAnsi" w:hAnsiTheme="minorHAnsi" w:cstheme="minorHAnsi"/>
                <w:sz w:val="20"/>
                <w:szCs w:val="20"/>
              </w:rPr>
              <w:t xml:space="preserve">Characterize and describe the population that the intervention will impact. Do other populations face the same conditions as your target group, and could they potentially benefit from the intervention(s) to be evaluated by you? </w:t>
            </w:r>
          </w:p>
        </w:tc>
      </w:tr>
      <w:tr w:rsidR="004C498B" w:rsidRPr="000D4247" w14:paraId="603C0548" w14:textId="77777777" w:rsidTr="00027542">
        <w:trPr>
          <w:cantSplit/>
        </w:trPr>
        <w:tc>
          <w:tcPr>
            <w:tcW w:w="9504" w:type="dxa"/>
            <w:shd w:val="clear" w:color="auto" w:fill="DAEEF3" w:themeFill="accent5" w:themeFillTint="33"/>
            <w:vAlign w:val="center"/>
          </w:tcPr>
          <w:p w14:paraId="5E9576CF" w14:textId="77777777" w:rsidR="004C498B" w:rsidRPr="000D4247" w:rsidRDefault="614A5A08" w:rsidP="614A5A08">
            <w:pPr>
              <w:pStyle w:val="ListParagraph"/>
              <w:numPr>
                <w:ilvl w:val="0"/>
                <w:numId w:val="43"/>
              </w:numPr>
              <w:spacing w:after="0"/>
              <w:rPr>
                <w:rFonts w:asciiTheme="minorHAnsi" w:hAnsiTheme="minorHAnsi" w:cstheme="minorHAnsi"/>
                <w:b/>
                <w:bCs/>
                <w:sz w:val="20"/>
                <w:szCs w:val="20"/>
              </w:rPr>
            </w:pPr>
            <w:r w:rsidRPr="000D4247">
              <w:rPr>
                <w:rFonts w:asciiTheme="minorHAnsi" w:hAnsiTheme="minorHAnsi" w:cstheme="minorHAnsi"/>
                <w:b/>
                <w:bCs/>
                <w:sz w:val="20"/>
                <w:szCs w:val="20"/>
              </w:rPr>
              <w:t>Evaluation Design</w:t>
            </w:r>
          </w:p>
          <w:p w14:paraId="5553111B" w14:textId="77777777" w:rsidR="004C498B" w:rsidRPr="000D4247" w:rsidRDefault="614A5A08" w:rsidP="614A5A08">
            <w:pPr>
              <w:pStyle w:val="ListParagraph"/>
              <w:spacing w:after="0"/>
              <w:rPr>
                <w:rFonts w:asciiTheme="minorHAnsi" w:hAnsiTheme="minorHAnsi" w:cstheme="minorHAnsi"/>
                <w:sz w:val="20"/>
                <w:szCs w:val="20"/>
              </w:rPr>
            </w:pPr>
            <w:r w:rsidRPr="000D4247">
              <w:rPr>
                <w:rFonts w:asciiTheme="minorHAnsi" w:hAnsiTheme="minorHAnsi" w:cstheme="minorHAnsi"/>
                <w:sz w:val="20"/>
                <w:szCs w:val="20"/>
              </w:rPr>
              <w:t>Describe the evaluation design. What is the goal of the study and your research questions? What is your identification strategy? How will you identify the counterfactual? What are the units of analysis (e.g. individual, household, village, etc.)? What are the intermediate and final outcome indicators? How will these be measured? When will you time measurements, and how frequently will data be collected? What are your initial power calculations and pre-analysis plans? What are the foreseeable threats to the internal validity of this study? (e.g. compliance, attrition, spillovers, etc.)</w:t>
            </w:r>
          </w:p>
        </w:tc>
      </w:tr>
      <w:tr w:rsidR="004C498B" w:rsidRPr="000D4247" w14:paraId="1290C944" w14:textId="77777777" w:rsidTr="00027542">
        <w:trPr>
          <w:cantSplit/>
        </w:trPr>
        <w:tc>
          <w:tcPr>
            <w:tcW w:w="9504" w:type="dxa"/>
            <w:shd w:val="clear" w:color="auto" w:fill="DAEEF3" w:themeFill="accent5" w:themeFillTint="33"/>
            <w:vAlign w:val="center"/>
          </w:tcPr>
          <w:p w14:paraId="464EC43A" w14:textId="77777777" w:rsidR="004C498B" w:rsidRPr="000D4247" w:rsidRDefault="614A5A08" w:rsidP="614A5A08">
            <w:pPr>
              <w:pStyle w:val="ListParagraph"/>
              <w:numPr>
                <w:ilvl w:val="0"/>
                <w:numId w:val="43"/>
              </w:numPr>
              <w:spacing w:after="0"/>
              <w:rPr>
                <w:rFonts w:asciiTheme="minorHAnsi" w:hAnsiTheme="minorHAnsi" w:cstheme="minorHAnsi"/>
                <w:b/>
                <w:bCs/>
                <w:sz w:val="20"/>
                <w:szCs w:val="20"/>
              </w:rPr>
            </w:pPr>
            <w:r w:rsidRPr="000D4247">
              <w:rPr>
                <w:rFonts w:asciiTheme="minorHAnsi" w:hAnsiTheme="minorHAnsi" w:cstheme="minorHAnsi"/>
                <w:b/>
                <w:bCs/>
                <w:sz w:val="20"/>
                <w:szCs w:val="20"/>
              </w:rPr>
              <w:lastRenderedPageBreak/>
              <w:t>Policy Translation</w:t>
            </w:r>
          </w:p>
          <w:p w14:paraId="595E77A4" w14:textId="77777777" w:rsidR="004C498B" w:rsidRPr="000D4247" w:rsidRDefault="614A5A08" w:rsidP="614A5A08">
            <w:pPr>
              <w:pStyle w:val="ListParagraph"/>
              <w:spacing w:after="0"/>
              <w:rPr>
                <w:rFonts w:asciiTheme="minorHAnsi" w:hAnsiTheme="minorHAnsi" w:cstheme="minorHAnsi"/>
                <w:b/>
                <w:bCs/>
                <w:sz w:val="20"/>
                <w:szCs w:val="20"/>
              </w:rPr>
            </w:pPr>
            <w:r w:rsidRPr="000D4247">
              <w:rPr>
                <w:rFonts w:asciiTheme="minorHAnsi" w:hAnsiTheme="minorHAnsi" w:cstheme="minorHAnsi"/>
                <w:sz w:val="20"/>
                <w:szCs w:val="20"/>
              </w:rPr>
              <w:t xml:space="preserve">Provide evidence that the evaluation is likely to be used by development practitioners. Consider the cost-effectiveness of the intervention that you will evaluate. Which other implementing organizations are likely to incorporate this intervention into their operations, if proven successful? How will other implementers become aware of the results of this evaluation? </w:t>
            </w:r>
          </w:p>
        </w:tc>
      </w:tr>
      <w:tr w:rsidR="004C498B" w:rsidRPr="000D4247" w14:paraId="4E17313C" w14:textId="77777777" w:rsidTr="00027542">
        <w:trPr>
          <w:cantSplit/>
        </w:trPr>
        <w:tc>
          <w:tcPr>
            <w:tcW w:w="9504" w:type="dxa"/>
            <w:shd w:val="clear" w:color="auto" w:fill="DAEEF3" w:themeFill="accent5" w:themeFillTint="33"/>
            <w:vAlign w:val="center"/>
          </w:tcPr>
          <w:p w14:paraId="63A0C7C9" w14:textId="5D11E3E3" w:rsidR="004C498B" w:rsidRDefault="00EE6388" w:rsidP="614A5A08">
            <w:pPr>
              <w:pStyle w:val="ListParagraph"/>
              <w:numPr>
                <w:ilvl w:val="0"/>
                <w:numId w:val="43"/>
              </w:numPr>
              <w:spacing w:after="0"/>
              <w:rPr>
                <w:rFonts w:asciiTheme="minorHAnsi" w:hAnsiTheme="minorHAnsi" w:cstheme="minorHAnsi"/>
                <w:b/>
                <w:bCs/>
                <w:sz w:val="20"/>
                <w:szCs w:val="20"/>
              </w:rPr>
            </w:pPr>
            <w:r>
              <w:rPr>
                <w:rFonts w:asciiTheme="minorHAnsi" w:hAnsiTheme="minorHAnsi" w:cstheme="minorHAnsi"/>
                <w:b/>
                <w:bCs/>
                <w:sz w:val="20"/>
                <w:szCs w:val="20"/>
              </w:rPr>
              <w:t xml:space="preserve">Current Status of the Research </w:t>
            </w:r>
          </w:p>
          <w:p w14:paraId="3AD23520" w14:textId="34089CA9" w:rsidR="004C498B" w:rsidRPr="000D4247" w:rsidRDefault="00EE6388" w:rsidP="00B65696">
            <w:pPr>
              <w:pStyle w:val="ListParagraph"/>
            </w:pPr>
            <w:r>
              <w:rPr>
                <w:rFonts w:asciiTheme="minorHAnsi" w:hAnsiTheme="minorHAnsi" w:cstheme="minorHAnsi"/>
                <w:bCs/>
                <w:sz w:val="20"/>
                <w:szCs w:val="20"/>
              </w:rPr>
              <w:t xml:space="preserve">Indicate if the research you have proposed is in the design stage, or has already begun. State if it is already supported by funds, and describe the sources and amount. State and describe if you have access to data sources.  </w:t>
            </w:r>
          </w:p>
        </w:tc>
      </w:tr>
    </w:tbl>
    <w:p w14:paraId="2320CACA" w14:textId="77777777" w:rsidR="006D7F24" w:rsidRPr="000D4247" w:rsidRDefault="006D7F24" w:rsidP="00142916">
      <w:pPr>
        <w:spacing w:after="0"/>
        <w:contextualSpacing/>
        <w:rPr>
          <w:rFonts w:asciiTheme="minorHAnsi" w:hAnsiTheme="minorHAnsi" w:cstheme="minorHAnsi"/>
          <w:sz w:val="22"/>
          <w:szCs w:val="22"/>
        </w:rPr>
      </w:pPr>
    </w:p>
    <w:p w14:paraId="36097019" w14:textId="77777777" w:rsidR="001F7999" w:rsidRDefault="001F7999" w:rsidP="000D4247">
      <w:pPr>
        <w:pStyle w:val="Normal1"/>
        <w:rPr>
          <w:rFonts w:asciiTheme="minorHAnsi" w:hAnsiTheme="minorHAnsi" w:cstheme="minorHAnsi"/>
          <w:b/>
          <w:bCs/>
          <w:caps/>
          <w:color w:val="403152"/>
          <w:sz w:val="32"/>
          <w:szCs w:val="32"/>
        </w:rPr>
      </w:pPr>
    </w:p>
    <w:p w14:paraId="43F3C205" w14:textId="67787540" w:rsidR="000D4247" w:rsidRPr="00B60469" w:rsidRDefault="00B60469" w:rsidP="000D4247">
      <w:pPr>
        <w:pStyle w:val="Normal1"/>
        <w:rPr>
          <w:rFonts w:asciiTheme="minorHAnsi" w:hAnsiTheme="minorHAnsi" w:cstheme="minorHAnsi"/>
          <w:b/>
          <w:bCs/>
          <w:caps/>
          <w:color w:val="403152"/>
          <w:sz w:val="32"/>
          <w:szCs w:val="32"/>
        </w:rPr>
      </w:pPr>
      <w:r>
        <w:rPr>
          <w:rFonts w:asciiTheme="minorHAnsi" w:hAnsiTheme="minorHAnsi" w:cstheme="minorHAnsi"/>
          <w:b/>
          <w:bCs/>
          <w:caps/>
          <w:color w:val="403152"/>
          <w:sz w:val="32"/>
          <w:szCs w:val="32"/>
        </w:rPr>
        <w:t xml:space="preserve">APPENDIX B: </w:t>
      </w:r>
      <w:r w:rsidR="000D4247" w:rsidRPr="00B60469">
        <w:rPr>
          <w:rFonts w:asciiTheme="minorHAnsi" w:hAnsiTheme="minorHAnsi" w:cstheme="minorHAnsi"/>
          <w:b/>
          <w:bCs/>
          <w:caps/>
          <w:color w:val="403152"/>
          <w:sz w:val="32"/>
          <w:szCs w:val="32"/>
        </w:rPr>
        <w:t>RESEARCH PROPOSAL EXAMPLE</w:t>
      </w:r>
    </w:p>
    <w:p w14:paraId="5A540738" w14:textId="77777777" w:rsidR="007D3DD9" w:rsidRPr="000D4247" w:rsidRDefault="614A5A08" w:rsidP="614A5A08">
      <w:pPr>
        <w:pStyle w:val="Normal1"/>
        <w:spacing w:after="0"/>
        <w:jc w:val="both"/>
        <w:rPr>
          <w:rFonts w:asciiTheme="minorHAnsi" w:hAnsiTheme="minorHAnsi" w:cstheme="minorHAnsi"/>
        </w:rPr>
      </w:pPr>
      <w:r w:rsidRPr="000D4247">
        <w:rPr>
          <w:rFonts w:asciiTheme="minorHAnsi" w:eastAsia="Calibri" w:hAnsiTheme="minorHAnsi" w:cstheme="minorHAnsi"/>
          <w:b/>
          <w:bCs/>
          <w:sz w:val="20"/>
          <w:szCs w:val="20"/>
          <w:u w:val="single"/>
        </w:rPr>
        <w:t>Problem Statement:</w:t>
      </w:r>
    </w:p>
    <w:p w14:paraId="6502D019" w14:textId="40B5E3BB" w:rsidR="007D3DD9" w:rsidRDefault="29BAADF9" w:rsidP="00B60469">
      <w:pPr>
        <w:pStyle w:val="Normal1"/>
        <w:spacing w:after="0"/>
        <w:jc w:val="both"/>
        <w:rPr>
          <w:rFonts w:asciiTheme="minorHAnsi" w:hAnsiTheme="minorHAnsi" w:cstheme="minorHAnsi"/>
        </w:rPr>
      </w:pPr>
      <w:r w:rsidRPr="000D4247">
        <w:rPr>
          <w:rFonts w:asciiTheme="minorHAnsi" w:eastAsia="Calibri" w:hAnsiTheme="minorHAnsi" w:cstheme="minorHAnsi"/>
          <w:sz w:val="20"/>
          <w:szCs w:val="20"/>
        </w:rPr>
        <w:t>Hygiene is essential to the public health mission of reducing the transm</w:t>
      </w:r>
      <w:r w:rsidR="00B60469">
        <w:rPr>
          <w:rFonts w:asciiTheme="minorHAnsi" w:eastAsia="Calibri" w:hAnsiTheme="minorHAnsi" w:cstheme="minorHAnsi"/>
          <w:sz w:val="20"/>
          <w:szCs w:val="20"/>
        </w:rPr>
        <w:t xml:space="preserve">ission and consequences </w:t>
      </w:r>
      <w:r w:rsidRPr="000D4247">
        <w:rPr>
          <w:rFonts w:asciiTheme="minorHAnsi" w:eastAsia="Calibri" w:hAnsiTheme="minorHAnsi" w:cstheme="minorHAnsi"/>
          <w:sz w:val="20"/>
          <w:szCs w:val="20"/>
        </w:rPr>
        <w:t xml:space="preserve">of disease. The two leading causes of childhood mortality worldwide are diarrheal disease and acute respiratory infections (Black et al. 2003). In addition, chronic parasitic infections and diarrhea can lead to anemia, which further hinders children’s development (Curtis and </w:t>
      </w:r>
      <w:proofErr w:type="spellStart"/>
      <w:r w:rsidRPr="000D4247">
        <w:rPr>
          <w:rFonts w:asciiTheme="minorHAnsi" w:eastAsia="Calibri" w:hAnsiTheme="minorHAnsi" w:cstheme="minorHAnsi"/>
          <w:sz w:val="20"/>
          <w:szCs w:val="20"/>
        </w:rPr>
        <w:t>Cairncross</w:t>
      </w:r>
      <w:proofErr w:type="spellEnd"/>
      <w:r w:rsidRPr="000D4247">
        <w:rPr>
          <w:rFonts w:asciiTheme="minorHAnsi" w:eastAsia="Calibri" w:hAnsiTheme="minorHAnsi" w:cstheme="minorHAnsi"/>
          <w:sz w:val="20"/>
          <w:szCs w:val="20"/>
        </w:rPr>
        <w:t xml:space="preserve"> 2003). Medical evidence suggests that the hands are the main transmitters of diarrhea and respiratory infections. As such, they constitute disease vectors carrying respiratory microorganisms and fecal material into the domestic environment of the susceptible child (</w:t>
      </w:r>
      <w:proofErr w:type="spellStart"/>
      <w:r w:rsidRPr="000D4247">
        <w:rPr>
          <w:rFonts w:asciiTheme="minorHAnsi" w:eastAsia="Calibri" w:hAnsiTheme="minorHAnsi" w:cstheme="minorHAnsi"/>
          <w:sz w:val="20"/>
          <w:szCs w:val="20"/>
        </w:rPr>
        <w:t>Hendley</w:t>
      </w:r>
      <w:proofErr w:type="spellEnd"/>
      <w:r w:rsidRPr="000D4247">
        <w:rPr>
          <w:rFonts w:asciiTheme="minorHAnsi" w:eastAsia="Calibri" w:hAnsiTheme="minorHAnsi" w:cstheme="minorHAnsi"/>
          <w:sz w:val="20"/>
          <w:szCs w:val="20"/>
        </w:rPr>
        <w:t xml:space="preserve"> et al. 1973, WHO 2003). Health experts recommend handwashing with soap as a critical action in protecting public health because it is a mainstay in infection control (</w:t>
      </w:r>
      <w:proofErr w:type="spellStart"/>
      <w:r w:rsidRPr="000D4247">
        <w:rPr>
          <w:rFonts w:asciiTheme="minorHAnsi" w:eastAsia="Calibri" w:hAnsiTheme="minorHAnsi" w:cstheme="minorHAnsi"/>
          <w:sz w:val="20"/>
          <w:szCs w:val="20"/>
        </w:rPr>
        <w:t>Luby</w:t>
      </w:r>
      <w:proofErr w:type="spellEnd"/>
      <w:r w:rsidRPr="000D4247">
        <w:rPr>
          <w:rFonts w:asciiTheme="minorHAnsi" w:eastAsia="Calibri" w:hAnsiTheme="minorHAnsi" w:cstheme="minorHAnsi"/>
          <w:sz w:val="20"/>
          <w:szCs w:val="20"/>
        </w:rPr>
        <w:t xml:space="preserve"> et al. 2005). Yet, rates of handwashing with soap at critical times remain low throughout the world, even when both soap and water are available (Scott et al. 2003).</w:t>
      </w:r>
    </w:p>
    <w:p w14:paraId="1CEE6430" w14:textId="77777777" w:rsidR="00B60469" w:rsidRPr="000D4247" w:rsidRDefault="00B60469" w:rsidP="00B60469">
      <w:pPr>
        <w:pStyle w:val="Normal1"/>
        <w:spacing w:after="0"/>
        <w:jc w:val="both"/>
        <w:rPr>
          <w:rFonts w:asciiTheme="minorHAnsi" w:hAnsiTheme="minorHAnsi" w:cstheme="minorHAnsi"/>
        </w:rPr>
      </w:pPr>
    </w:p>
    <w:p w14:paraId="074F6910" w14:textId="5E6B166D" w:rsidR="007D3DD9" w:rsidRPr="000D4247" w:rsidRDefault="00B60469" w:rsidP="614A5A08">
      <w:pPr>
        <w:pStyle w:val="Normal1"/>
        <w:spacing w:after="0"/>
        <w:jc w:val="both"/>
        <w:rPr>
          <w:rFonts w:asciiTheme="minorHAnsi" w:hAnsiTheme="minorHAnsi" w:cstheme="minorHAnsi"/>
        </w:rPr>
      </w:pPr>
      <w:r>
        <w:rPr>
          <w:rFonts w:asciiTheme="minorHAnsi" w:eastAsia="Calibri" w:hAnsiTheme="minorHAnsi" w:cstheme="minorHAnsi"/>
          <w:b/>
          <w:bCs/>
          <w:sz w:val="20"/>
          <w:szCs w:val="20"/>
          <w:u w:val="single"/>
        </w:rPr>
        <w:t>Contribution to Learning</w:t>
      </w:r>
      <w:r w:rsidR="614A5A08" w:rsidRPr="000D4247">
        <w:rPr>
          <w:rFonts w:asciiTheme="minorHAnsi" w:eastAsia="Calibri" w:hAnsiTheme="minorHAnsi" w:cstheme="minorHAnsi"/>
          <w:b/>
          <w:bCs/>
          <w:sz w:val="20"/>
          <w:szCs w:val="20"/>
          <w:u w:val="single"/>
        </w:rPr>
        <w:t>:</w:t>
      </w:r>
    </w:p>
    <w:p w14:paraId="27E72136" w14:textId="64917F83" w:rsidR="007D3DD9" w:rsidRPr="000D4247" w:rsidRDefault="29BAADF9" w:rsidP="29BAADF9">
      <w:pPr>
        <w:pStyle w:val="Normal1"/>
        <w:spacing w:after="0"/>
        <w:jc w:val="both"/>
        <w:rPr>
          <w:rFonts w:asciiTheme="minorHAnsi" w:hAnsiTheme="minorHAnsi" w:cstheme="minorHAnsi"/>
        </w:rPr>
      </w:pPr>
      <w:r w:rsidRPr="000D4247">
        <w:rPr>
          <w:rFonts w:asciiTheme="minorHAnsi" w:eastAsia="Calibri" w:hAnsiTheme="minorHAnsi" w:cstheme="minorHAnsi"/>
          <w:sz w:val="20"/>
          <w:szCs w:val="20"/>
        </w:rPr>
        <w:t xml:space="preserve">Previous studies in the literature of handwashing promotion campaigns typically find that handwashing does reduce diarrhea in children under five years old, but those campaigns usually require intensive and controlled interventions. In a review of 14 randomized trials </w:t>
      </w:r>
      <w:proofErr w:type="spellStart"/>
      <w:r w:rsidRPr="000D4247">
        <w:rPr>
          <w:rFonts w:asciiTheme="minorHAnsi" w:eastAsia="Calibri" w:hAnsiTheme="minorHAnsi" w:cstheme="minorHAnsi"/>
          <w:sz w:val="20"/>
          <w:szCs w:val="20"/>
        </w:rPr>
        <w:t>Ejemot</w:t>
      </w:r>
      <w:proofErr w:type="spellEnd"/>
      <w:r w:rsidRPr="000D4247">
        <w:rPr>
          <w:rFonts w:asciiTheme="minorHAnsi" w:eastAsia="Calibri" w:hAnsiTheme="minorHAnsi" w:cstheme="minorHAnsi"/>
          <w:sz w:val="20"/>
          <w:szCs w:val="20"/>
        </w:rPr>
        <w:t xml:space="preserve"> (2009) concludes that handwashing programs resulted in a 39 percent reduction in diarrhea episodes in children residing in institutions in high-income countries and a 32 percent reduction in such episodes in children living in communities in low- or middle-income countries. </w:t>
      </w:r>
      <w:proofErr w:type="spellStart"/>
      <w:r w:rsidRPr="000D4247">
        <w:rPr>
          <w:rFonts w:asciiTheme="minorHAnsi" w:eastAsia="Calibri" w:hAnsiTheme="minorHAnsi" w:cstheme="minorHAnsi"/>
          <w:sz w:val="20"/>
          <w:szCs w:val="20"/>
        </w:rPr>
        <w:t>Luby</w:t>
      </w:r>
      <w:proofErr w:type="spellEnd"/>
      <w:r w:rsidRPr="000D4247">
        <w:rPr>
          <w:rFonts w:asciiTheme="minorHAnsi" w:eastAsia="Calibri" w:hAnsiTheme="minorHAnsi" w:cstheme="minorHAnsi"/>
          <w:sz w:val="20"/>
          <w:szCs w:val="20"/>
        </w:rPr>
        <w:t xml:space="preserve"> et al. (2001) also show that handwashing with soap reduces the incidence of acute respiratory tract infections, as well diarrhea, as a result of implementing an intensive and small-scale community-level intervention. However, these studies focused on interventions that impose controlled conditions in small populations over short time periods. Thus, although intensive handwashing interventions have proven effective in reducing diarrhea and acute lower respiratory infections (ALRI), it has not been proven that similar results could be obtained if those interventions were implemented at scale. This research, however, aims to study the effectiveness of a national handwashing campaign to </w:t>
      </w:r>
      <w:r w:rsidR="001C268F" w:rsidRPr="000D4247">
        <w:rPr>
          <w:rFonts w:asciiTheme="minorHAnsi" w:eastAsia="Calibri" w:hAnsiTheme="minorHAnsi" w:cstheme="minorHAnsi"/>
          <w:sz w:val="20"/>
          <w:szCs w:val="20"/>
        </w:rPr>
        <w:t>learn the impacts of</w:t>
      </w:r>
      <w:r w:rsidRPr="000D4247">
        <w:rPr>
          <w:rFonts w:asciiTheme="minorHAnsi" w:eastAsia="Calibri" w:hAnsiTheme="minorHAnsi" w:cstheme="minorHAnsi"/>
          <w:sz w:val="20"/>
          <w:szCs w:val="20"/>
        </w:rPr>
        <w:t xml:space="preserve">   large-scale   handwashing interventions in a real- world context on a wide range of health indicators.</w:t>
      </w:r>
    </w:p>
    <w:p w14:paraId="73726C2A" w14:textId="77777777" w:rsidR="007D3DD9" w:rsidRPr="000D4247" w:rsidRDefault="007D3DD9" w:rsidP="007D3DD9">
      <w:pPr>
        <w:pStyle w:val="Normal1"/>
        <w:spacing w:after="0"/>
        <w:jc w:val="both"/>
        <w:rPr>
          <w:rFonts w:asciiTheme="minorHAnsi" w:hAnsiTheme="minorHAnsi" w:cstheme="minorHAnsi"/>
        </w:rPr>
      </w:pPr>
    </w:p>
    <w:p w14:paraId="0A4B0C6E" w14:textId="77777777" w:rsidR="007D3DD9" w:rsidRPr="000D4247" w:rsidRDefault="614A5A08" w:rsidP="614A5A08">
      <w:pPr>
        <w:pStyle w:val="Normal1"/>
        <w:spacing w:after="0"/>
        <w:jc w:val="both"/>
        <w:rPr>
          <w:rFonts w:asciiTheme="minorHAnsi" w:hAnsiTheme="minorHAnsi" w:cstheme="minorHAnsi"/>
        </w:rPr>
      </w:pPr>
      <w:r w:rsidRPr="000D4247">
        <w:rPr>
          <w:rFonts w:asciiTheme="minorHAnsi" w:eastAsia="Calibri" w:hAnsiTheme="minorHAnsi" w:cstheme="minorHAnsi"/>
          <w:b/>
          <w:bCs/>
          <w:sz w:val="20"/>
          <w:szCs w:val="20"/>
          <w:u w:val="single"/>
        </w:rPr>
        <w:t>Description of Program:</w:t>
      </w:r>
    </w:p>
    <w:p w14:paraId="461E3267" w14:textId="77777777" w:rsidR="007D3DD9" w:rsidRPr="000D4247" w:rsidRDefault="29BAADF9" w:rsidP="29BAADF9">
      <w:pPr>
        <w:pStyle w:val="Normal1"/>
        <w:spacing w:after="0"/>
        <w:jc w:val="both"/>
        <w:rPr>
          <w:rFonts w:asciiTheme="minorHAnsi" w:hAnsiTheme="minorHAnsi" w:cstheme="minorHAnsi"/>
        </w:rPr>
      </w:pPr>
      <w:r w:rsidRPr="000D4247">
        <w:rPr>
          <w:rFonts w:asciiTheme="minorHAnsi" w:eastAsia="Calibri" w:hAnsiTheme="minorHAnsi" w:cstheme="minorHAnsi"/>
          <w:sz w:val="20"/>
          <w:szCs w:val="20"/>
        </w:rPr>
        <w:t xml:space="preserve">In response to the preventable threats posed by poor sanitation and hygiene, the NGO Water Now is launching a large-scale handwashing project to improve child health and welfare outcomes of rural households in Uganda. The Wash Your Hands Uganda Project borrows from commercial and social marketing to promote better hygiene. The intervention has two different components: </w:t>
      </w:r>
      <w:proofErr w:type="spellStart"/>
      <w:r w:rsidRPr="000D4247">
        <w:rPr>
          <w:rFonts w:asciiTheme="minorHAnsi" w:eastAsia="Calibri" w:hAnsiTheme="minorHAnsi" w:cstheme="minorHAnsi"/>
          <w:sz w:val="20"/>
          <w:szCs w:val="20"/>
        </w:rPr>
        <w:t>i</w:t>
      </w:r>
      <w:proofErr w:type="spellEnd"/>
      <w:r w:rsidRPr="000D4247">
        <w:rPr>
          <w:rFonts w:asciiTheme="minorHAnsi" w:eastAsia="Calibri" w:hAnsiTheme="minorHAnsi" w:cstheme="minorHAnsi"/>
          <w:sz w:val="20"/>
          <w:szCs w:val="20"/>
        </w:rPr>
        <w:t>) a mass media communications campaign; and ii) a community and school intervention.</w:t>
      </w:r>
    </w:p>
    <w:p w14:paraId="74E0C341" w14:textId="77777777" w:rsidR="007D3DD9" w:rsidRPr="000D4247" w:rsidRDefault="614A5A08" w:rsidP="614A5A08">
      <w:pPr>
        <w:pStyle w:val="Normal1"/>
        <w:widowControl w:val="0"/>
        <w:spacing w:before="116" w:after="0" w:line="251" w:lineRule="auto"/>
        <w:ind w:right="109"/>
        <w:jc w:val="both"/>
        <w:rPr>
          <w:rFonts w:asciiTheme="minorHAnsi" w:hAnsiTheme="minorHAnsi" w:cstheme="minorHAnsi"/>
        </w:rPr>
      </w:pPr>
      <w:r w:rsidRPr="000D4247">
        <w:rPr>
          <w:rFonts w:asciiTheme="minorHAnsi" w:eastAsia="Calibri" w:hAnsiTheme="minorHAnsi" w:cstheme="minorHAnsi"/>
          <w:sz w:val="20"/>
          <w:szCs w:val="20"/>
        </w:rPr>
        <w:t>The mass media campaign will be implemented at the provincial level. The campaign will emphasize the importance of the availability and use of soap for handwashing, and the need to wash hands with soap before cooking/eating and after fecal contact (going to bathroom, changing diapers). The main communication channel is broadcast radio, print materials, and promotional events such as street parades, games, and local theater performances.</w:t>
      </w:r>
    </w:p>
    <w:p w14:paraId="0AD232A6" w14:textId="077CDFE0" w:rsidR="007D3DD9" w:rsidRPr="000D4247" w:rsidRDefault="614A5A08" w:rsidP="614A5A08">
      <w:pPr>
        <w:pStyle w:val="Normal1"/>
        <w:widowControl w:val="0"/>
        <w:spacing w:before="121" w:after="0" w:line="251" w:lineRule="auto"/>
        <w:ind w:right="110"/>
        <w:jc w:val="both"/>
        <w:rPr>
          <w:rFonts w:asciiTheme="minorHAnsi" w:hAnsiTheme="minorHAnsi" w:cstheme="minorHAnsi"/>
        </w:rPr>
      </w:pPr>
      <w:r w:rsidRPr="000D4247">
        <w:rPr>
          <w:rFonts w:asciiTheme="minorHAnsi" w:eastAsia="Calibri" w:hAnsiTheme="minorHAnsi" w:cstheme="minorHAnsi"/>
          <w:sz w:val="20"/>
          <w:szCs w:val="20"/>
        </w:rPr>
        <w:lastRenderedPageBreak/>
        <w:t xml:space="preserve">The community intervention is conducted at the district level, and includes, in addition to the mass-media campaign, handwashing education sessions with groups of mothers, caregivers, </w:t>
      </w:r>
      <w:r w:rsidR="001C268F" w:rsidRPr="000D4247">
        <w:rPr>
          <w:rFonts w:asciiTheme="minorHAnsi" w:eastAsia="Calibri" w:hAnsiTheme="minorHAnsi" w:cstheme="minorHAnsi"/>
          <w:sz w:val="20"/>
          <w:szCs w:val="20"/>
        </w:rPr>
        <w:t>and children, during</w:t>
      </w:r>
      <w:r w:rsidRPr="000D4247">
        <w:rPr>
          <w:rFonts w:asciiTheme="minorHAnsi" w:eastAsia="Calibri" w:hAnsiTheme="minorHAnsi" w:cstheme="minorHAnsi"/>
          <w:sz w:val="20"/>
          <w:szCs w:val="20"/>
        </w:rPr>
        <w:t xml:space="preserve"> which community agents will demonstrate how to properly wash hands with soap, explain the critical junctures in which we must wash hands with soap, and provide information on its impacts on children’s health. Additionally, handwashing behavior will be introduced as part of the school curricula, designating a place in the classroom for soap and will perform regular handwashing practices in groups each day. This study aims to assess the impact of both treatments independently.</w:t>
      </w:r>
    </w:p>
    <w:p w14:paraId="10EADD85" w14:textId="77777777" w:rsidR="007D3DD9" w:rsidRPr="000D4247" w:rsidRDefault="614A5A08" w:rsidP="614A5A08">
      <w:pPr>
        <w:pStyle w:val="Normal1"/>
        <w:widowControl w:val="0"/>
        <w:spacing w:before="121" w:after="0" w:line="251" w:lineRule="auto"/>
        <w:ind w:right="110"/>
        <w:jc w:val="both"/>
        <w:rPr>
          <w:rFonts w:asciiTheme="minorHAnsi" w:hAnsiTheme="minorHAnsi" w:cstheme="minorHAnsi"/>
        </w:rPr>
      </w:pPr>
      <w:r w:rsidRPr="000D4247">
        <w:rPr>
          <w:rFonts w:asciiTheme="minorHAnsi" w:eastAsia="Calibri" w:hAnsiTheme="minorHAnsi" w:cstheme="minorHAnsi"/>
          <w:b/>
          <w:bCs/>
          <w:sz w:val="20"/>
          <w:szCs w:val="20"/>
          <w:u w:val="single"/>
        </w:rPr>
        <w:t>Target Population:</w:t>
      </w:r>
    </w:p>
    <w:p w14:paraId="7010F14A" w14:textId="7C622091" w:rsidR="007D3DD9" w:rsidRPr="001C268F" w:rsidRDefault="614A5A08" w:rsidP="001C268F">
      <w:pPr>
        <w:pStyle w:val="Normal1"/>
        <w:spacing w:after="0"/>
        <w:jc w:val="both"/>
        <w:rPr>
          <w:rFonts w:asciiTheme="minorHAnsi" w:hAnsiTheme="minorHAnsi" w:cstheme="minorHAnsi"/>
        </w:rPr>
      </w:pPr>
      <w:r w:rsidRPr="000D4247">
        <w:rPr>
          <w:rFonts w:asciiTheme="minorHAnsi" w:eastAsia="Calibri" w:hAnsiTheme="minorHAnsi" w:cstheme="minorHAnsi"/>
          <w:sz w:val="20"/>
          <w:szCs w:val="20"/>
        </w:rPr>
        <w:t>The project’s primary target audience consists of mothers of reproductive age (15 to 49 years), caregivers of children under five, and children up to 12 years old. Children under five are the most susceptible to serious consequences from diarrhea and respiratory infection. Thus, the project’s objective is to improve handwashing behavior among the target audience to better the health of children under five.</w:t>
      </w:r>
    </w:p>
    <w:p w14:paraId="1CDB03B9" w14:textId="77777777" w:rsidR="007D3DD9" w:rsidRPr="000D4247" w:rsidRDefault="614A5A08" w:rsidP="614A5A08">
      <w:pPr>
        <w:pStyle w:val="Normal1"/>
        <w:widowControl w:val="0"/>
        <w:spacing w:before="121" w:after="0" w:line="251" w:lineRule="auto"/>
        <w:ind w:right="110"/>
        <w:jc w:val="both"/>
        <w:rPr>
          <w:rFonts w:asciiTheme="minorHAnsi" w:hAnsiTheme="minorHAnsi" w:cstheme="minorHAnsi"/>
        </w:rPr>
      </w:pPr>
      <w:r w:rsidRPr="000D4247">
        <w:rPr>
          <w:rFonts w:asciiTheme="minorHAnsi" w:eastAsia="Calibri" w:hAnsiTheme="minorHAnsi" w:cstheme="minorHAnsi"/>
          <w:b/>
          <w:bCs/>
          <w:sz w:val="20"/>
          <w:szCs w:val="20"/>
          <w:u w:val="single"/>
        </w:rPr>
        <w:t>Evaluation Design:</w:t>
      </w:r>
    </w:p>
    <w:p w14:paraId="62111CFE" w14:textId="77777777" w:rsidR="007D3DD9" w:rsidRPr="000D4247" w:rsidRDefault="614A5A08" w:rsidP="614A5A08">
      <w:pPr>
        <w:pStyle w:val="Normal1"/>
        <w:spacing w:before="8" w:after="0"/>
        <w:jc w:val="both"/>
        <w:rPr>
          <w:rFonts w:asciiTheme="minorHAnsi" w:hAnsiTheme="minorHAnsi" w:cstheme="minorHAnsi"/>
        </w:rPr>
      </w:pPr>
      <w:r w:rsidRPr="000D4247">
        <w:rPr>
          <w:rFonts w:asciiTheme="minorHAnsi" w:eastAsia="Calibri" w:hAnsiTheme="minorHAnsi" w:cstheme="minorHAnsi"/>
          <w:i/>
          <w:iCs/>
          <w:sz w:val="20"/>
          <w:szCs w:val="20"/>
        </w:rPr>
        <w:t>Research Questions</w:t>
      </w:r>
    </w:p>
    <w:p w14:paraId="3D841B1E" w14:textId="75522BD8" w:rsidR="007D3DD9" w:rsidRPr="000D4247" w:rsidRDefault="614A5A08" w:rsidP="614A5A08">
      <w:pPr>
        <w:pStyle w:val="Normal1"/>
        <w:spacing w:before="13" w:after="0" w:line="250" w:lineRule="auto"/>
        <w:ind w:right="117"/>
        <w:jc w:val="both"/>
        <w:rPr>
          <w:rFonts w:asciiTheme="minorHAnsi" w:hAnsiTheme="minorHAnsi" w:cstheme="minorHAnsi"/>
        </w:rPr>
      </w:pPr>
      <w:r w:rsidRPr="000D4247">
        <w:rPr>
          <w:rFonts w:asciiTheme="minorHAnsi" w:eastAsia="Calibri" w:hAnsiTheme="minorHAnsi" w:cstheme="minorHAnsi"/>
          <w:sz w:val="20"/>
          <w:szCs w:val="20"/>
        </w:rPr>
        <w:t xml:space="preserve">The objective of this study is to assess the impact of the Wash Your Hands Project on handwashing </w:t>
      </w:r>
      <w:r w:rsidRPr="000D4247">
        <w:rPr>
          <w:rFonts w:asciiTheme="minorHAnsi" w:eastAsia="Calibri" w:hAnsiTheme="minorHAnsi" w:cstheme="minorHAnsi"/>
          <w:i/>
          <w:iCs/>
          <w:sz w:val="20"/>
          <w:szCs w:val="20"/>
        </w:rPr>
        <w:t xml:space="preserve">knowledge </w:t>
      </w:r>
      <w:r w:rsidRPr="000D4247">
        <w:rPr>
          <w:rFonts w:asciiTheme="minorHAnsi" w:eastAsia="Calibri" w:hAnsiTheme="minorHAnsi" w:cstheme="minorHAnsi"/>
          <w:sz w:val="20"/>
          <w:szCs w:val="20"/>
        </w:rPr>
        <w:t xml:space="preserve">and </w:t>
      </w:r>
      <w:r w:rsidR="00B60469">
        <w:rPr>
          <w:rFonts w:asciiTheme="minorHAnsi" w:eastAsia="Calibri" w:hAnsiTheme="minorHAnsi" w:cstheme="minorHAnsi"/>
          <w:i/>
          <w:iCs/>
          <w:sz w:val="20"/>
          <w:szCs w:val="20"/>
        </w:rPr>
        <w:t>beliefs</w:t>
      </w:r>
      <w:r w:rsidRPr="000D4247">
        <w:rPr>
          <w:rFonts w:asciiTheme="minorHAnsi" w:eastAsia="Calibri" w:hAnsiTheme="minorHAnsi" w:cstheme="minorHAnsi"/>
          <w:sz w:val="20"/>
          <w:szCs w:val="20"/>
        </w:rPr>
        <w:t xml:space="preserve">, and </w:t>
      </w:r>
      <w:r w:rsidRPr="000D4247">
        <w:rPr>
          <w:rFonts w:asciiTheme="minorHAnsi" w:eastAsia="Calibri" w:hAnsiTheme="minorHAnsi" w:cstheme="minorHAnsi"/>
          <w:i/>
          <w:iCs/>
          <w:sz w:val="20"/>
          <w:szCs w:val="20"/>
        </w:rPr>
        <w:t xml:space="preserve">accessibility </w:t>
      </w:r>
      <w:r w:rsidRPr="000D4247">
        <w:rPr>
          <w:rFonts w:asciiTheme="minorHAnsi" w:eastAsia="Calibri" w:hAnsiTheme="minorHAnsi" w:cstheme="minorHAnsi"/>
          <w:sz w:val="20"/>
          <w:szCs w:val="20"/>
        </w:rPr>
        <w:t xml:space="preserve">to soap; on handwashing </w:t>
      </w:r>
      <w:r w:rsidRPr="000D4247">
        <w:rPr>
          <w:rFonts w:asciiTheme="minorHAnsi" w:eastAsia="Calibri" w:hAnsiTheme="minorHAnsi" w:cstheme="minorHAnsi"/>
          <w:i/>
          <w:iCs/>
          <w:sz w:val="20"/>
          <w:szCs w:val="20"/>
        </w:rPr>
        <w:t>behavior</w:t>
      </w:r>
      <w:r w:rsidRPr="000D4247">
        <w:rPr>
          <w:rFonts w:asciiTheme="minorHAnsi" w:eastAsia="Calibri" w:hAnsiTheme="minorHAnsi" w:cstheme="minorHAnsi"/>
          <w:sz w:val="20"/>
          <w:szCs w:val="20"/>
        </w:rPr>
        <w:t xml:space="preserve">; and </w:t>
      </w:r>
      <w:r w:rsidRPr="000D4247">
        <w:rPr>
          <w:rFonts w:asciiTheme="minorHAnsi" w:eastAsia="Calibri" w:hAnsiTheme="minorHAnsi" w:cstheme="minorHAnsi"/>
          <w:i/>
          <w:iCs/>
          <w:sz w:val="20"/>
          <w:szCs w:val="20"/>
        </w:rPr>
        <w:t>children’s health and nutrition</w:t>
      </w:r>
      <w:r w:rsidR="00B60469">
        <w:rPr>
          <w:rFonts w:asciiTheme="minorHAnsi" w:eastAsia="Calibri" w:hAnsiTheme="minorHAnsi" w:cstheme="minorHAnsi"/>
          <w:sz w:val="20"/>
          <w:szCs w:val="20"/>
        </w:rPr>
        <w:t xml:space="preserve">. </w:t>
      </w:r>
    </w:p>
    <w:p w14:paraId="22CCD56E" w14:textId="77777777" w:rsidR="007D3DD9" w:rsidRPr="000D4247" w:rsidRDefault="614A5A08" w:rsidP="614A5A08">
      <w:pPr>
        <w:pStyle w:val="Normal1"/>
        <w:spacing w:before="122" w:after="0"/>
        <w:jc w:val="both"/>
        <w:rPr>
          <w:rFonts w:asciiTheme="minorHAnsi" w:hAnsiTheme="minorHAnsi" w:cstheme="minorHAnsi"/>
        </w:rPr>
      </w:pPr>
      <w:r w:rsidRPr="000D4247">
        <w:rPr>
          <w:rFonts w:asciiTheme="minorHAnsi" w:eastAsia="Calibri" w:hAnsiTheme="minorHAnsi" w:cstheme="minorHAnsi"/>
          <w:i/>
          <w:iCs/>
          <w:sz w:val="20"/>
          <w:szCs w:val="20"/>
        </w:rPr>
        <w:t>Identification Strategy</w:t>
      </w:r>
    </w:p>
    <w:p w14:paraId="78F293B8" w14:textId="77777777" w:rsidR="007D3DD9" w:rsidRPr="000D4247" w:rsidRDefault="614A5A08" w:rsidP="614A5A08">
      <w:pPr>
        <w:pStyle w:val="Normal1"/>
        <w:widowControl w:val="0"/>
        <w:spacing w:before="13" w:after="0" w:line="250" w:lineRule="auto"/>
        <w:ind w:right="226"/>
        <w:jc w:val="both"/>
        <w:rPr>
          <w:rFonts w:asciiTheme="minorHAnsi" w:hAnsiTheme="minorHAnsi" w:cstheme="minorHAnsi"/>
        </w:rPr>
      </w:pPr>
      <w:r w:rsidRPr="000D4247">
        <w:rPr>
          <w:rFonts w:asciiTheme="minorHAnsi" w:eastAsia="Calibri" w:hAnsiTheme="minorHAnsi" w:cstheme="minorHAnsi"/>
          <w:sz w:val="20"/>
          <w:szCs w:val="20"/>
        </w:rPr>
        <w:t>To assess the causal impact of each of the project components we will conduct a controlled randomized trial comprising of the two components: mass media campaign (T1) and community and school intervention (T2). The study areas will be districts with populations ranging from 1,500 to 100,000 inhabitants. From the universe of Ugandan provinces, 80 provinces will be randomly selected, with 40 assigned to a first group and 40 to a second. From the first group of 40 provinces, 40 districts will be randomly assigned to receive the mass media province-level treatment (T1). From the second group of provinces, 80 districts will be randomly selected, with 40 randomly assigned to receive the district-level community treatment (T2) and the other 40 randomly assigned to serve as control group (C).</w:t>
      </w:r>
    </w:p>
    <w:p w14:paraId="737725AD" w14:textId="77777777" w:rsidR="007D3DD9" w:rsidRPr="000D4247" w:rsidRDefault="614A5A08" w:rsidP="614A5A08">
      <w:pPr>
        <w:pStyle w:val="Normal1"/>
        <w:spacing w:before="122" w:after="0"/>
        <w:jc w:val="both"/>
        <w:rPr>
          <w:rFonts w:asciiTheme="minorHAnsi" w:hAnsiTheme="minorHAnsi" w:cstheme="minorHAnsi"/>
        </w:rPr>
      </w:pPr>
      <w:r w:rsidRPr="000D4247">
        <w:rPr>
          <w:rFonts w:asciiTheme="minorHAnsi" w:eastAsia="Calibri" w:hAnsiTheme="minorHAnsi" w:cstheme="minorHAnsi"/>
          <w:i/>
          <w:iCs/>
          <w:sz w:val="20"/>
          <w:szCs w:val="20"/>
        </w:rPr>
        <w:t>Data and Outcomes of Interest</w:t>
      </w:r>
    </w:p>
    <w:p w14:paraId="664476DD" w14:textId="4FC346F0" w:rsidR="007D3DD9" w:rsidRPr="000D4247" w:rsidRDefault="29BAADF9" w:rsidP="29BAADF9">
      <w:pPr>
        <w:pStyle w:val="Normal1"/>
        <w:widowControl w:val="0"/>
        <w:spacing w:before="13" w:after="0" w:line="251" w:lineRule="auto"/>
        <w:ind w:right="117"/>
        <w:jc w:val="both"/>
        <w:rPr>
          <w:rFonts w:asciiTheme="minorHAnsi" w:hAnsiTheme="minorHAnsi" w:cstheme="minorHAnsi"/>
        </w:rPr>
      </w:pPr>
      <w:r w:rsidRPr="000D4247">
        <w:rPr>
          <w:rFonts w:asciiTheme="minorHAnsi" w:eastAsia="Calibri" w:hAnsiTheme="minorHAnsi" w:cstheme="minorHAnsi"/>
          <w:sz w:val="20"/>
          <w:szCs w:val="20"/>
        </w:rPr>
        <w:t xml:space="preserve">Two rounds of surveys—baseline and </w:t>
      </w:r>
      <w:proofErr w:type="spellStart"/>
      <w:r w:rsidRPr="000D4247">
        <w:rPr>
          <w:rFonts w:asciiTheme="minorHAnsi" w:eastAsia="Calibri" w:hAnsiTheme="minorHAnsi" w:cstheme="minorHAnsi"/>
          <w:sz w:val="20"/>
          <w:szCs w:val="20"/>
        </w:rPr>
        <w:t>endline</w:t>
      </w:r>
      <w:proofErr w:type="spellEnd"/>
      <w:r w:rsidRPr="000D4247">
        <w:rPr>
          <w:rFonts w:asciiTheme="minorHAnsi" w:eastAsia="Calibri" w:hAnsiTheme="minorHAnsi" w:cstheme="minorHAnsi"/>
          <w:sz w:val="20"/>
          <w:szCs w:val="20"/>
        </w:rPr>
        <w:t xml:space="preserve">—will be conducted </w:t>
      </w:r>
      <w:r w:rsidR="001C268F" w:rsidRPr="000D4247">
        <w:rPr>
          <w:rFonts w:asciiTheme="minorHAnsi" w:eastAsia="Calibri" w:hAnsiTheme="minorHAnsi" w:cstheme="minorHAnsi"/>
          <w:sz w:val="20"/>
          <w:szCs w:val="20"/>
        </w:rPr>
        <w:t>to collect</w:t>
      </w:r>
      <w:r w:rsidR="00B60469">
        <w:rPr>
          <w:rFonts w:asciiTheme="minorHAnsi" w:eastAsia="Calibri" w:hAnsiTheme="minorHAnsi" w:cstheme="minorHAnsi"/>
          <w:sz w:val="20"/>
          <w:szCs w:val="20"/>
        </w:rPr>
        <w:t xml:space="preserve"> data on intermediate </w:t>
      </w:r>
      <w:r w:rsidRPr="000D4247">
        <w:rPr>
          <w:rFonts w:asciiTheme="minorHAnsi" w:eastAsia="Calibri" w:hAnsiTheme="minorHAnsi" w:cstheme="minorHAnsi"/>
          <w:sz w:val="20"/>
          <w:szCs w:val="20"/>
        </w:rPr>
        <w:t>and final outcomes, which include: effectiveness of handwashing campaigns; determinants for handwashing behavior; handwashing behavior environmental and water contamination; diarrhea and ALRI; anemia; parasites infestations; and malnutrition.</w:t>
      </w:r>
    </w:p>
    <w:p w14:paraId="3C4C2949" w14:textId="77777777" w:rsidR="007D3DD9" w:rsidRPr="000D4247" w:rsidRDefault="007D3DD9" w:rsidP="007D3DD9">
      <w:pPr>
        <w:pStyle w:val="Normal1"/>
        <w:spacing w:after="0"/>
        <w:jc w:val="both"/>
        <w:rPr>
          <w:rFonts w:asciiTheme="minorHAnsi" w:hAnsiTheme="minorHAnsi" w:cstheme="minorHAnsi"/>
        </w:rPr>
      </w:pPr>
    </w:p>
    <w:p w14:paraId="6E217241" w14:textId="77777777" w:rsidR="007D3DD9" w:rsidRPr="000D4247" w:rsidRDefault="614A5A08" w:rsidP="614A5A08">
      <w:pPr>
        <w:pStyle w:val="Normal1"/>
        <w:spacing w:after="0"/>
        <w:jc w:val="both"/>
        <w:rPr>
          <w:rFonts w:asciiTheme="minorHAnsi" w:hAnsiTheme="minorHAnsi" w:cstheme="minorHAnsi"/>
        </w:rPr>
      </w:pPr>
      <w:r w:rsidRPr="000D4247">
        <w:rPr>
          <w:rFonts w:asciiTheme="minorHAnsi" w:eastAsia="Calibri" w:hAnsiTheme="minorHAnsi" w:cstheme="minorHAnsi"/>
          <w:i/>
          <w:iCs/>
          <w:sz w:val="20"/>
          <w:szCs w:val="20"/>
        </w:rPr>
        <w:t>Power calculations</w:t>
      </w:r>
    </w:p>
    <w:p w14:paraId="5FA75802" w14:textId="77777777" w:rsidR="007D3DD9" w:rsidRPr="000D4247" w:rsidRDefault="614A5A08" w:rsidP="614A5A08">
      <w:pPr>
        <w:pStyle w:val="Normal1"/>
        <w:spacing w:after="0"/>
        <w:jc w:val="both"/>
        <w:rPr>
          <w:rFonts w:asciiTheme="minorHAnsi" w:hAnsiTheme="minorHAnsi" w:cstheme="minorHAnsi"/>
        </w:rPr>
      </w:pPr>
      <w:r w:rsidRPr="000D4247">
        <w:rPr>
          <w:rFonts w:asciiTheme="minorHAnsi" w:eastAsia="Calibri" w:hAnsiTheme="minorHAnsi" w:cstheme="minorHAnsi"/>
          <w:sz w:val="20"/>
          <w:szCs w:val="20"/>
        </w:rPr>
        <w:t xml:space="preserve">Using latest DHS data for Uganda, power calculations estimated that around 750 households with children under two years old per treatment arm would be necessary to capture a 15 percent decrease in diarrhea incidence.  These estimates are based on the collection of 2 data points. An additional 20 percent will be added to the sample size to address </w:t>
      </w:r>
      <w:proofErr w:type="gramStart"/>
      <w:r w:rsidRPr="000D4247">
        <w:rPr>
          <w:rFonts w:asciiTheme="minorHAnsi" w:eastAsia="Calibri" w:hAnsiTheme="minorHAnsi" w:cstheme="minorHAnsi"/>
          <w:sz w:val="20"/>
          <w:szCs w:val="20"/>
        </w:rPr>
        <w:t>attrition,</w:t>
      </w:r>
      <w:proofErr w:type="gramEnd"/>
      <w:r w:rsidRPr="000D4247">
        <w:rPr>
          <w:rFonts w:asciiTheme="minorHAnsi" w:eastAsia="Calibri" w:hAnsiTheme="minorHAnsi" w:cstheme="minorHAnsi"/>
          <w:sz w:val="20"/>
          <w:szCs w:val="20"/>
        </w:rPr>
        <w:t xml:space="preserve"> thus the total sample size will be 2,700 households.</w:t>
      </w:r>
    </w:p>
    <w:p w14:paraId="7FEFAA98" w14:textId="77777777" w:rsidR="007D3DD9" w:rsidRPr="000D4247" w:rsidRDefault="007D3DD9" w:rsidP="007D3DD9">
      <w:pPr>
        <w:pStyle w:val="Normal1"/>
        <w:spacing w:after="0"/>
        <w:jc w:val="both"/>
        <w:rPr>
          <w:rFonts w:asciiTheme="minorHAnsi" w:hAnsiTheme="minorHAnsi" w:cstheme="minorHAnsi"/>
        </w:rPr>
      </w:pPr>
    </w:p>
    <w:p w14:paraId="72DCCA8E" w14:textId="77777777" w:rsidR="007D3DD9" w:rsidRPr="000D4247" w:rsidRDefault="614A5A08" w:rsidP="614A5A08">
      <w:pPr>
        <w:pStyle w:val="Normal1"/>
        <w:widowControl w:val="0"/>
        <w:spacing w:after="0"/>
        <w:ind w:right="115"/>
        <w:jc w:val="both"/>
        <w:rPr>
          <w:rFonts w:asciiTheme="minorHAnsi" w:hAnsiTheme="minorHAnsi" w:cstheme="minorHAnsi"/>
        </w:rPr>
      </w:pPr>
      <w:r w:rsidRPr="000D4247">
        <w:rPr>
          <w:rFonts w:asciiTheme="minorHAnsi" w:eastAsia="Calibri" w:hAnsiTheme="minorHAnsi" w:cstheme="minorHAnsi"/>
          <w:b/>
          <w:bCs/>
          <w:sz w:val="20"/>
          <w:szCs w:val="20"/>
          <w:u w:val="single"/>
        </w:rPr>
        <w:t>Policy Translation:</w:t>
      </w:r>
    </w:p>
    <w:p w14:paraId="7173DF99" w14:textId="107CDC65" w:rsidR="007D3DD9" w:rsidRPr="000D4247" w:rsidRDefault="614A5A08" w:rsidP="614A5A08">
      <w:pPr>
        <w:pStyle w:val="Normal1"/>
        <w:widowControl w:val="0"/>
        <w:spacing w:after="0"/>
        <w:ind w:right="115"/>
        <w:jc w:val="both"/>
        <w:rPr>
          <w:rFonts w:asciiTheme="minorHAnsi" w:hAnsiTheme="minorHAnsi" w:cstheme="minorHAnsi"/>
        </w:rPr>
      </w:pPr>
      <w:r w:rsidRPr="000D4247">
        <w:rPr>
          <w:rFonts w:asciiTheme="minorHAnsi" w:eastAsia="Calibri" w:hAnsiTheme="minorHAnsi" w:cstheme="minorHAnsi"/>
          <w:sz w:val="20"/>
          <w:szCs w:val="20"/>
        </w:rPr>
        <w:t>Previous studies of randomized handwashing interventions focus on intensive and controlled experiments, showing they are effective in redu</w:t>
      </w:r>
      <w:r w:rsidR="00B60469">
        <w:rPr>
          <w:rFonts w:asciiTheme="minorHAnsi" w:eastAsia="Calibri" w:hAnsiTheme="minorHAnsi" w:cstheme="minorHAnsi"/>
          <w:sz w:val="20"/>
          <w:szCs w:val="20"/>
        </w:rPr>
        <w:t xml:space="preserve">cing diarrhea and ALRI. </w:t>
      </w:r>
      <w:r w:rsidRPr="000D4247">
        <w:rPr>
          <w:rFonts w:asciiTheme="minorHAnsi" w:eastAsia="Calibri" w:hAnsiTheme="minorHAnsi" w:cstheme="minorHAnsi"/>
          <w:sz w:val="20"/>
          <w:szCs w:val="20"/>
        </w:rPr>
        <w:t>Despite these results, handwashing with soap at critical junctures in continues to be low. This study will be the first to examine a large-scale intervention under real-world cond</w:t>
      </w:r>
      <w:r w:rsidR="00B60469">
        <w:rPr>
          <w:rFonts w:asciiTheme="minorHAnsi" w:eastAsia="Calibri" w:hAnsiTheme="minorHAnsi" w:cstheme="minorHAnsi"/>
          <w:sz w:val="20"/>
          <w:szCs w:val="20"/>
        </w:rPr>
        <w:t xml:space="preserve">itions. If the intervention is proven </w:t>
      </w:r>
      <w:r w:rsidRPr="000D4247">
        <w:rPr>
          <w:rFonts w:asciiTheme="minorHAnsi" w:eastAsia="Calibri" w:hAnsiTheme="minorHAnsi" w:cstheme="minorHAnsi"/>
          <w:sz w:val="20"/>
          <w:szCs w:val="20"/>
        </w:rPr>
        <w:t xml:space="preserve">effective, handwashing campaigns could become a low-cost, preventive </w:t>
      </w:r>
      <w:r w:rsidR="00B60469">
        <w:rPr>
          <w:rFonts w:asciiTheme="minorHAnsi" w:eastAsia="Calibri" w:hAnsiTheme="minorHAnsi" w:cstheme="minorHAnsi"/>
          <w:sz w:val="20"/>
          <w:szCs w:val="20"/>
        </w:rPr>
        <w:t>measure to improve child health</w:t>
      </w:r>
      <w:r w:rsidRPr="000D4247">
        <w:rPr>
          <w:rFonts w:asciiTheme="minorHAnsi" w:eastAsia="Calibri" w:hAnsiTheme="minorHAnsi" w:cstheme="minorHAnsi"/>
          <w:sz w:val="20"/>
          <w:szCs w:val="20"/>
        </w:rPr>
        <w:t xml:space="preserve"> in countries with a high incidence of diarrhea. This could have large policy implications for developing countries. The study will also be the first to assess all components of the causal chain, thus potentially identifying which components are more effective in changing behavior and improving children’s health.</w:t>
      </w:r>
    </w:p>
    <w:p w14:paraId="1BDF203E" w14:textId="77777777" w:rsidR="007D3DD9" w:rsidRPr="000D4247" w:rsidRDefault="007D3DD9" w:rsidP="007D3DD9">
      <w:pPr>
        <w:pStyle w:val="Normal1"/>
        <w:widowControl w:val="0"/>
        <w:spacing w:after="0"/>
        <w:ind w:right="115"/>
        <w:jc w:val="both"/>
        <w:rPr>
          <w:rFonts w:asciiTheme="minorHAnsi" w:hAnsiTheme="minorHAnsi" w:cstheme="minorHAnsi"/>
        </w:rPr>
      </w:pPr>
    </w:p>
    <w:p w14:paraId="11706EEB" w14:textId="77777777" w:rsidR="007D3DD9" w:rsidRPr="000D4247" w:rsidRDefault="614A5A08" w:rsidP="614A5A08">
      <w:pPr>
        <w:pStyle w:val="Normal1"/>
        <w:widowControl w:val="0"/>
        <w:spacing w:after="0"/>
        <w:ind w:right="115"/>
        <w:jc w:val="both"/>
        <w:rPr>
          <w:rFonts w:asciiTheme="minorHAnsi" w:hAnsiTheme="minorHAnsi" w:cstheme="minorHAnsi"/>
        </w:rPr>
      </w:pPr>
      <w:r w:rsidRPr="000D4247">
        <w:rPr>
          <w:rFonts w:asciiTheme="minorHAnsi" w:eastAsia="Calibri" w:hAnsiTheme="minorHAnsi" w:cstheme="minorHAnsi"/>
          <w:b/>
          <w:bCs/>
          <w:sz w:val="20"/>
          <w:szCs w:val="20"/>
          <w:u w:val="single"/>
        </w:rPr>
        <w:t>Other Funding Sources:</w:t>
      </w:r>
    </w:p>
    <w:p w14:paraId="2C4A4E60" w14:textId="77777777" w:rsidR="007D3DD9" w:rsidRPr="000D4247" w:rsidRDefault="614A5A08" w:rsidP="614A5A08">
      <w:pPr>
        <w:pStyle w:val="Normal1"/>
        <w:widowControl w:val="0"/>
        <w:spacing w:after="0"/>
        <w:ind w:right="226"/>
        <w:jc w:val="both"/>
        <w:rPr>
          <w:rFonts w:asciiTheme="minorHAnsi" w:hAnsiTheme="minorHAnsi" w:cstheme="minorHAnsi"/>
        </w:rPr>
      </w:pPr>
      <w:r w:rsidRPr="000D4247">
        <w:rPr>
          <w:rFonts w:asciiTheme="minorHAnsi" w:eastAsia="Calibri" w:hAnsiTheme="minorHAnsi" w:cstheme="minorHAnsi"/>
          <w:sz w:val="20"/>
          <w:szCs w:val="20"/>
        </w:rPr>
        <w:t>The project implementation is fully funded by the NGO Water Now.  The research study has currently no other sources of funding.  If we are awarded the research grant, the funds would be allocated to conduct the baseline survey, and additional sources of funding would be explored for the follow-up survey.</w:t>
      </w:r>
    </w:p>
    <w:p w14:paraId="77FA2CE8" w14:textId="77777777" w:rsidR="007D3DD9" w:rsidRPr="000D4247" w:rsidRDefault="007D3DD9" w:rsidP="007D3DD9">
      <w:pPr>
        <w:pStyle w:val="Normal1"/>
        <w:widowControl w:val="0"/>
        <w:spacing w:after="0"/>
        <w:ind w:right="115"/>
        <w:jc w:val="both"/>
        <w:rPr>
          <w:rFonts w:asciiTheme="minorHAnsi" w:eastAsia="Calibri" w:hAnsiTheme="minorHAnsi" w:cstheme="minorHAnsi"/>
          <w:b/>
          <w:sz w:val="20"/>
          <w:szCs w:val="20"/>
          <w:u w:val="single"/>
        </w:rPr>
      </w:pPr>
    </w:p>
    <w:p w14:paraId="7F5B5815" w14:textId="77777777" w:rsidR="007D3DD9" w:rsidRPr="000D4247" w:rsidRDefault="007D3DD9" w:rsidP="007D3DD9">
      <w:pPr>
        <w:pStyle w:val="Normal1"/>
        <w:widowControl w:val="0"/>
        <w:spacing w:after="0"/>
        <w:ind w:right="115"/>
        <w:jc w:val="both"/>
        <w:rPr>
          <w:rFonts w:asciiTheme="minorHAnsi" w:eastAsia="Calibri" w:hAnsiTheme="minorHAnsi" w:cstheme="minorHAnsi"/>
          <w:b/>
          <w:sz w:val="20"/>
          <w:szCs w:val="20"/>
          <w:u w:val="single"/>
        </w:rPr>
      </w:pPr>
    </w:p>
    <w:p w14:paraId="36D9AD56" w14:textId="77777777" w:rsidR="007D3DD9" w:rsidRPr="000D4247" w:rsidRDefault="007D3DD9" w:rsidP="614A5A08">
      <w:pPr>
        <w:pStyle w:val="Normal1"/>
        <w:widowControl w:val="0"/>
        <w:spacing w:after="0"/>
        <w:ind w:right="115"/>
        <w:jc w:val="both"/>
        <w:rPr>
          <w:rFonts w:asciiTheme="minorHAnsi" w:hAnsiTheme="minorHAnsi" w:cstheme="minorHAnsi"/>
        </w:rPr>
      </w:pPr>
      <w:r w:rsidRPr="000D4247">
        <w:rPr>
          <w:rFonts w:asciiTheme="minorHAnsi" w:eastAsia="Calibri" w:hAnsiTheme="minorHAnsi" w:cstheme="minorHAnsi"/>
          <w:b/>
          <w:bCs/>
          <w:sz w:val="20"/>
          <w:szCs w:val="20"/>
          <w:u w:val="single"/>
        </w:rPr>
        <w:t>References:</w:t>
      </w:r>
      <w:r w:rsidRPr="000D4247">
        <w:rPr>
          <w:rFonts w:asciiTheme="minorHAnsi" w:eastAsia="Calibri" w:hAnsiTheme="minorHAnsi" w:cstheme="minorHAnsi"/>
          <w:b/>
          <w:bCs/>
          <w:sz w:val="20"/>
          <w:szCs w:val="20"/>
          <w:u w:val="single"/>
          <w:vertAlign w:val="superscript"/>
        </w:rPr>
        <w:footnoteReference w:id="1"/>
      </w:r>
    </w:p>
    <w:p w14:paraId="3E80D939" w14:textId="77777777" w:rsidR="007D3DD9" w:rsidRPr="000D4247" w:rsidRDefault="007D3DD9" w:rsidP="007D3DD9">
      <w:pPr>
        <w:pStyle w:val="Normal1"/>
        <w:widowControl w:val="0"/>
        <w:spacing w:after="0"/>
        <w:rPr>
          <w:rFonts w:asciiTheme="minorHAnsi" w:hAnsiTheme="minorHAnsi" w:cstheme="minorHAnsi"/>
        </w:rPr>
      </w:pPr>
    </w:p>
    <w:p w14:paraId="0E20F23A" w14:textId="77777777" w:rsidR="007D3DD9" w:rsidRPr="000D4247" w:rsidRDefault="614A5A08" w:rsidP="614A5A08">
      <w:pPr>
        <w:pStyle w:val="Normal1"/>
        <w:widowControl w:val="0"/>
        <w:spacing w:after="0"/>
        <w:rPr>
          <w:rFonts w:asciiTheme="minorHAnsi" w:hAnsiTheme="minorHAnsi" w:cstheme="minorHAnsi"/>
        </w:rPr>
      </w:pPr>
      <w:r w:rsidRPr="000D4247">
        <w:rPr>
          <w:rFonts w:asciiTheme="minorHAnsi" w:eastAsia="Calibri" w:hAnsiTheme="minorHAnsi" w:cstheme="minorHAnsi"/>
          <w:sz w:val="20"/>
          <w:szCs w:val="20"/>
        </w:rPr>
        <w:t xml:space="preserve">Black, R., S. Morris, and J. Bryce. 2003. Where and why are 10 million children dying every year? </w:t>
      </w:r>
      <w:r w:rsidRPr="000D4247">
        <w:rPr>
          <w:rFonts w:asciiTheme="minorHAnsi" w:eastAsia="Calibri" w:hAnsiTheme="minorHAnsi" w:cstheme="minorHAnsi"/>
          <w:i/>
          <w:iCs/>
          <w:sz w:val="20"/>
          <w:szCs w:val="20"/>
        </w:rPr>
        <w:t xml:space="preserve">Lancet </w:t>
      </w:r>
      <w:r w:rsidRPr="000D4247">
        <w:rPr>
          <w:rFonts w:asciiTheme="minorHAnsi" w:eastAsia="Calibri" w:hAnsiTheme="minorHAnsi" w:cstheme="minorHAnsi"/>
          <w:sz w:val="20"/>
          <w:szCs w:val="20"/>
        </w:rPr>
        <w:t>361, 2226–2234.</w:t>
      </w:r>
    </w:p>
    <w:p w14:paraId="52221F4D" w14:textId="77777777" w:rsidR="007D3DD9" w:rsidRPr="000D4247" w:rsidRDefault="007D3DD9" w:rsidP="00B60469">
      <w:pPr>
        <w:pStyle w:val="Normal1"/>
        <w:spacing w:after="0"/>
        <w:rPr>
          <w:rFonts w:asciiTheme="minorHAnsi" w:hAnsiTheme="minorHAnsi" w:cstheme="minorHAnsi"/>
        </w:rPr>
      </w:pPr>
    </w:p>
    <w:p w14:paraId="65073D90" w14:textId="77777777" w:rsidR="007D3DD9" w:rsidRPr="000D4247" w:rsidRDefault="29BAADF9" w:rsidP="29BAADF9">
      <w:pPr>
        <w:pStyle w:val="Normal1"/>
        <w:widowControl w:val="0"/>
        <w:spacing w:after="0"/>
        <w:ind w:right="226"/>
        <w:rPr>
          <w:rFonts w:asciiTheme="minorHAnsi" w:hAnsiTheme="minorHAnsi" w:cstheme="minorHAnsi"/>
        </w:rPr>
      </w:pPr>
      <w:r w:rsidRPr="000D4247">
        <w:rPr>
          <w:rFonts w:asciiTheme="minorHAnsi" w:eastAsia="Calibri" w:hAnsiTheme="minorHAnsi" w:cstheme="minorHAnsi"/>
          <w:sz w:val="20"/>
          <w:szCs w:val="20"/>
        </w:rPr>
        <w:t xml:space="preserve">Curtis, V., and S. </w:t>
      </w:r>
      <w:proofErr w:type="spellStart"/>
      <w:r w:rsidRPr="000D4247">
        <w:rPr>
          <w:rFonts w:asciiTheme="minorHAnsi" w:eastAsia="Calibri" w:hAnsiTheme="minorHAnsi" w:cstheme="minorHAnsi"/>
          <w:sz w:val="20"/>
          <w:szCs w:val="20"/>
        </w:rPr>
        <w:t>Cairncross</w:t>
      </w:r>
      <w:proofErr w:type="spellEnd"/>
      <w:r w:rsidRPr="000D4247">
        <w:rPr>
          <w:rFonts w:asciiTheme="minorHAnsi" w:eastAsia="Calibri" w:hAnsiTheme="minorHAnsi" w:cstheme="minorHAnsi"/>
          <w:sz w:val="20"/>
          <w:szCs w:val="20"/>
        </w:rPr>
        <w:t xml:space="preserve">. 2003. Effect of washing hands with soap on diarrhea risk in the community: a systematic review. </w:t>
      </w:r>
      <w:r w:rsidRPr="000D4247">
        <w:rPr>
          <w:rFonts w:asciiTheme="minorHAnsi" w:eastAsia="Calibri" w:hAnsiTheme="minorHAnsi" w:cstheme="minorHAnsi"/>
          <w:i/>
          <w:iCs/>
          <w:sz w:val="20"/>
          <w:szCs w:val="20"/>
        </w:rPr>
        <w:t xml:space="preserve">The Lancet Infectious Diseases </w:t>
      </w:r>
      <w:r w:rsidRPr="000D4247">
        <w:rPr>
          <w:rFonts w:asciiTheme="minorHAnsi" w:eastAsia="Calibri" w:hAnsiTheme="minorHAnsi" w:cstheme="minorHAnsi"/>
          <w:sz w:val="20"/>
          <w:szCs w:val="20"/>
        </w:rPr>
        <w:t>3 (5), 275–281, May.</w:t>
      </w:r>
    </w:p>
    <w:p w14:paraId="05B8A689" w14:textId="77777777" w:rsidR="007D3DD9" w:rsidRPr="000D4247" w:rsidRDefault="007D3DD9" w:rsidP="007D3DD9">
      <w:pPr>
        <w:pStyle w:val="Normal1"/>
        <w:widowControl w:val="0"/>
        <w:spacing w:after="0"/>
        <w:ind w:left="120" w:right="226"/>
        <w:rPr>
          <w:rFonts w:asciiTheme="minorHAnsi" w:hAnsiTheme="minorHAnsi" w:cstheme="minorHAnsi"/>
        </w:rPr>
      </w:pPr>
    </w:p>
    <w:p w14:paraId="01539299" w14:textId="77777777" w:rsidR="007D3DD9" w:rsidRPr="000D4247" w:rsidRDefault="614A5A08" w:rsidP="614A5A08">
      <w:pPr>
        <w:pStyle w:val="Normal1"/>
        <w:spacing w:after="0"/>
        <w:ind w:right="226"/>
        <w:rPr>
          <w:rFonts w:asciiTheme="minorHAnsi" w:hAnsiTheme="minorHAnsi" w:cstheme="minorHAnsi"/>
        </w:rPr>
      </w:pPr>
      <w:proofErr w:type="spellStart"/>
      <w:r w:rsidRPr="000D4247">
        <w:rPr>
          <w:rFonts w:asciiTheme="minorHAnsi" w:eastAsia="Calibri" w:hAnsiTheme="minorHAnsi" w:cstheme="minorHAnsi"/>
          <w:sz w:val="20"/>
          <w:szCs w:val="20"/>
        </w:rPr>
        <w:t>Hendley</w:t>
      </w:r>
      <w:proofErr w:type="spellEnd"/>
      <w:r w:rsidRPr="000D4247">
        <w:rPr>
          <w:rFonts w:asciiTheme="minorHAnsi" w:eastAsia="Calibri" w:hAnsiTheme="minorHAnsi" w:cstheme="minorHAnsi"/>
          <w:sz w:val="20"/>
          <w:szCs w:val="20"/>
        </w:rPr>
        <w:t xml:space="preserve">, J., R. Wenzel, and J. Gwaltney. 1973. Transmission of rhinovirus colds by self- inoculation. </w:t>
      </w:r>
      <w:r w:rsidRPr="000D4247">
        <w:rPr>
          <w:rFonts w:asciiTheme="minorHAnsi" w:eastAsia="Calibri" w:hAnsiTheme="minorHAnsi" w:cstheme="minorHAnsi"/>
          <w:i/>
          <w:iCs/>
          <w:sz w:val="20"/>
          <w:szCs w:val="20"/>
        </w:rPr>
        <w:t xml:space="preserve">The New England Journal of Medicine </w:t>
      </w:r>
      <w:r w:rsidRPr="000D4247">
        <w:rPr>
          <w:rFonts w:asciiTheme="minorHAnsi" w:eastAsia="Calibri" w:hAnsiTheme="minorHAnsi" w:cstheme="minorHAnsi"/>
          <w:sz w:val="20"/>
          <w:szCs w:val="20"/>
        </w:rPr>
        <w:t>288, 1361–1364.</w:t>
      </w:r>
    </w:p>
    <w:p w14:paraId="5C84F54B" w14:textId="77777777" w:rsidR="007D3DD9" w:rsidRPr="000D4247" w:rsidRDefault="007D3DD9" w:rsidP="007D3DD9">
      <w:pPr>
        <w:pStyle w:val="Normal1"/>
        <w:spacing w:after="0"/>
        <w:ind w:left="120" w:right="226"/>
        <w:rPr>
          <w:rFonts w:asciiTheme="minorHAnsi" w:hAnsiTheme="minorHAnsi" w:cstheme="minorHAnsi"/>
        </w:rPr>
      </w:pPr>
    </w:p>
    <w:p w14:paraId="6BF701D3" w14:textId="77777777" w:rsidR="007D3DD9" w:rsidRPr="000D4247" w:rsidRDefault="29BAADF9" w:rsidP="29BAADF9">
      <w:pPr>
        <w:pStyle w:val="Normal1"/>
        <w:widowControl w:val="0"/>
        <w:spacing w:after="0"/>
        <w:ind w:right="226"/>
        <w:rPr>
          <w:rFonts w:asciiTheme="minorHAnsi" w:hAnsiTheme="minorHAnsi" w:cstheme="minorHAnsi"/>
        </w:rPr>
      </w:pPr>
      <w:proofErr w:type="spellStart"/>
      <w:r w:rsidRPr="000D4247">
        <w:rPr>
          <w:rFonts w:asciiTheme="minorHAnsi" w:eastAsia="Calibri" w:hAnsiTheme="minorHAnsi" w:cstheme="minorHAnsi"/>
          <w:sz w:val="20"/>
          <w:szCs w:val="20"/>
        </w:rPr>
        <w:t>Luby</w:t>
      </w:r>
      <w:proofErr w:type="spellEnd"/>
      <w:r w:rsidRPr="000D4247">
        <w:rPr>
          <w:rFonts w:asciiTheme="minorHAnsi" w:eastAsia="Calibri" w:hAnsiTheme="minorHAnsi" w:cstheme="minorHAnsi"/>
          <w:sz w:val="20"/>
          <w:szCs w:val="20"/>
        </w:rPr>
        <w:t xml:space="preserve">, S., M. </w:t>
      </w:r>
      <w:proofErr w:type="spellStart"/>
      <w:r w:rsidRPr="000D4247">
        <w:rPr>
          <w:rFonts w:asciiTheme="minorHAnsi" w:eastAsia="Calibri" w:hAnsiTheme="minorHAnsi" w:cstheme="minorHAnsi"/>
          <w:sz w:val="20"/>
          <w:szCs w:val="20"/>
        </w:rPr>
        <w:t>Agboatwalla</w:t>
      </w:r>
      <w:proofErr w:type="spellEnd"/>
      <w:r w:rsidRPr="000D4247">
        <w:rPr>
          <w:rFonts w:asciiTheme="minorHAnsi" w:eastAsia="Calibri" w:hAnsiTheme="minorHAnsi" w:cstheme="minorHAnsi"/>
          <w:sz w:val="20"/>
          <w:szCs w:val="20"/>
        </w:rPr>
        <w:t xml:space="preserve">, D. </w:t>
      </w:r>
      <w:proofErr w:type="spellStart"/>
      <w:r w:rsidRPr="000D4247">
        <w:rPr>
          <w:rFonts w:asciiTheme="minorHAnsi" w:eastAsia="Calibri" w:hAnsiTheme="minorHAnsi" w:cstheme="minorHAnsi"/>
          <w:sz w:val="20"/>
          <w:szCs w:val="20"/>
        </w:rPr>
        <w:t>Feikin</w:t>
      </w:r>
      <w:proofErr w:type="spellEnd"/>
      <w:r w:rsidRPr="000D4247">
        <w:rPr>
          <w:rFonts w:asciiTheme="minorHAnsi" w:eastAsia="Calibri" w:hAnsiTheme="minorHAnsi" w:cstheme="minorHAnsi"/>
          <w:sz w:val="20"/>
          <w:szCs w:val="20"/>
        </w:rPr>
        <w:t xml:space="preserve">, J. Painter, W. </w:t>
      </w:r>
      <w:proofErr w:type="spellStart"/>
      <w:r w:rsidRPr="000D4247">
        <w:rPr>
          <w:rFonts w:asciiTheme="minorHAnsi" w:eastAsia="Calibri" w:hAnsiTheme="minorHAnsi" w:cstheme="minorHAnsi"/>
          <w:sz w:val="20"/>
          <w:szCs w:val="20"/>
        </w:rPr>
        <w:t>Billhimer</w:t>
      </w:r>
      <w:proofErr w:type="spellEnd"/>
      <w:r w:rsidRPr="000D4247">
        <w:rPr>
          <w:rFonts w:asciiTheme="minorHAnsi" w:eastAsia="Calibri" w:hAnsiTheme="minorHAnsi" w:cstheme="minorHAnsi"/>
          <w:sz w:val="20"/>
          <w:szCs w:val="20"/>
        </w:rPr>
        <w:t xml:space="preserve">, A. Altaf, and R. Hoekstra. 2005. Effect of handwashing on child health: a randomized controlled trial. </w:t>
      </w:r>
      <w:r w:rsidRPr="000D4247">
        <w:rPr>
          <w:rFonts w:asciiTheme="minorHAnsi" w:eastAsia="Calibri" w:hAnsiTheme="minorHAnsi" w:cstheme="minorHAnsi"/>
          <w:i/>
          <w:iCs/>
          <w:sz w:val="20"/>
          <w:szCs w:val="20"/>
        </w:rPr>
        <w:t xml:space="preserve">The Lancet </w:t>
      </w:r>
      <w:r w:rsidRPr="000D4247">
        <w:rPr>
          <w:rFonts w:asciiTheme="minorHAnsi" w:eastAsia="Calibri" w:hAnsiTheme="minorHAnsi" w:cstheme="minorHAnsi"/>
          <w:sz w:val="20"/>
          <w:szCs w:val="20"/>
        </w:rPr>
        <w:t>366, 225–233.</w:t>
      </w:r>
    </w:p>
    <w:p w14:paraId="292156F4" w14:textId="77777777" w:rsidR="007D3DD9" w:rsidRPr="000D4247" w:rsidRDefault="007D3DD9" w:rsidP="007D3DD9">
      <w:pPr>
        <w:pStyle w:val="Normal1"/>
        <w:widowControl w:val="0"/>
        <w:spacing w:after="0"/>
        <w:ind w:left="120" w:right="226"/>
        <w:rPr>
          <w:rFonts w:asciiTheme="minorHAnsi" w:hAnsiTheme="minorHAnsi" w:cstheme="minorHAnsi"/>
        </w:rPr>
      </w:pPr>
    </w:p>
    <w:p w14:paraId="329D3250" w14:textId="77777777" w:rsidR="007D3DD9" w:rsidRPr="000D4247" w:rsidRDefault="29BAADF9" w:rsidP="29BAADF9">
      <w:pPr>
        <w:pStyle w:val="Normal1"/>
        <w:widowControl w:val="0"/>
        <w:spacing w:after="0"/>
        <w:ind w:right="226"/>
        <w:rPr>
          <w:rFonts w:asciiTheme="minorHAnsi" w:hAnsiTheme="minorHAnsi" w:cstheme="minorHAnsi"/>
        </w:rPr>
      </w:pPr>
      <w:proofErr w:type="spellStart"/>
      <w:r w:rsidRPr="000D4247">
        <w:rPr>
          <w:rFonts w:asciiTheme="minorHAnsi" w:eastAsia="Calibri" w:hAnsiTheme="minorHAnsi" w:cstheme="minorHAnsi"/>
          <w:sz w:val="20"/>
          <w:szCs w:val="20"/>
        </w:rPr>
        <w:t>Luby</w:t>
      </w:r>
      <w:proofErr w:type="spellEnd"/>
      <w:r w:rsidRPr="000D4247">
        <w:rPr>
          <w:rFonts w:asciiTheme="minorHAnsi" w:eastAsia="Calibri" w:hAnsiTheme="minorHAnsi" w:cstheme="minorHAnsi"/>
          <w:sz w:val="20"/>
          <w:szCs w:val="20"/>
        </w:rPr>
        <w:t xml:space="preserve">, S., A. Halder, T. Huda, L. </w:t>
      </w:r>
      <w:proofErr w:type="spellStart"/>
      <w:r w:rsidRPr="000D4247">
        <w:rPr>
          <w:rFonts w:asciiTheme="minorHAnsi" w:eastAsia="Calibri" w:hAnsiTheme="minorHAnsi" w:cstheme="minorHAnsi"/>
          <w:sz w:val="20"/>
          <w:szCs w:val="20"/>
        </w:rPr>
        <w:t>Unicomb</w:t>
      </w:r>
      <w:proofErr w:type="spellEnd"/>
      <w:r w:rsidRPr="000D4247">
        <w:rPr>
          <w:rFonts w:asciiTheme="minorHAnsi" w:eastAsia="Calibri" w:hAnsiTheme="minorHAnsi" w:cstheme="minorHAnsi"/>
          <w:sz w:val="20"/>
          <w:szCs w:val="20"/>
        </w:rPr>
        <w:t xml:space="preserve">, and R. Johnston. 2011. The effect of handwashing at recommended times with water alone and with soap on child diarrhea in rural Bangladesh: An observational study. </w:t>
      </w:r>
      <w:proofErr w:type="spellStart"/>
      <w:r w:rsidRPr="000D4247">
        <w:rPr>
          <w:rFonts w:asciiTheme="minorHAnsi" w:eastAsia="Calibri" w:hAnsiTheme="minorHAnsi" w:cstheme="minorHAnsi"/>
          <w:i/>
          <w:iCs/>
          <w:sz w:val="20"/>
          <w:szCs w:val="20"/>
        </w:rPr>
        <w:t>PLoS</w:t>
      </w:r>
      <w:proofErr w:type="spellEnd"/>
      <w:r w:rsidRPr="000D4247">
        <w:rPr>
          <w:rFonts w:asciiTheme="minorHAnsi" w:eastAsia="Calibri" w:hAnsiTheme="minorHAnsi" w:cstheme="minorHAnsi"/>
          <w:i/>
          <w:iCs/>
          <w:sz w:val="20"/>
          <w:szCs w:val="20"/>
        </w:rPr>
        <w:t xml:space="preserve"> Med </w:t>
      </w:r>
      <w:r w:rsidRPr="000D4247">
        <w:rPr>
          <w:rFonts w:asciiTheme="minorHAnsi" w:eastAsia="Calibri" w:hAnsiTheme="minorHAnsi" w:cstheme="minorHAnsi"/>
          <w:sz w:val="20"/>
          <w:szCs w:val="20"/>
        </w:rPr>
        <w:t xml:space="preserve">8(6), e1001052; </w:t>
      </w:r>
      <w:proofErr w:type="gramStart"/>
      <w:r w:rsidRPr="000D4247">
        <w:rPr>
          <w:rFonts w:asciiTheme="minorHAnsi" w:eastAsia="Calibri" w:hAnsiTheme="minorHAnsi" w:cstheme="minorHAnsi"/>
          <w:sz w:val="20"/>
          <w:szCs w:val="20"/>
        </w:rPr>
        <w:t>doi:10.1371/journal.pmed</w:t>
      </w:r>
      <w:proofErr w:type="gramEnd"/>
      <w:r w:rsidRPr="000D4247">
        <w:rPr>
          <w:rFonts w:asciiTheme="minorHAnsi" w:eastAsia="Calibri" w:hAnsiTheme="minorHAnsi" w:cstheme="minorHAnsi"/>
          <w:sz w:val="20"/>
          <w:szCs w:val="20"/>
        </w:rPr>
        <w:t>.1001052.</w:t>
      </w:r>
    </w:p>
    <w:p w14:paraId="7D318986" w14:textId="77777777" w:rsidR="007D3DD9" w:rsidRPr="000D4247" w:rsidRDefault="007D3DD9" w:rsidP="007D3DD9">
      <w:pPr>
        <w:pStyle w:val="Normal1"/>
        <w:spacing w:after="0"/>
        <w:rPr>
          <w:rFonts w:asciiTheme="minorHAnsi" w:hAnsiTheme="minorHAnsi" w:cstheme="minorHAnsi"/>
        </w:rPr>
      </w:pPr>
    </w:p>
    <w:p w14:paraId="3E1A0CE9" w14:textId="77777777" w:rsidR="007D3DD9" w:rsidRPr="000D4247" w:rsidRDefault="29BAADF9" w:rsidP="29BAADF9">
      <w:pPr>
        <w:pStyle w:val="Normal1"/>
        <w:spacing w:after="0"/>
        <w:ind w:right="278"/>
        <w:rPr>
          <w:rFonts w:asciiTheme="minorHAnsi" w:hAnsiTheme="minorHAnsi" w:cstheme="minorHAnsi"/>
        </w:rPr>
      </w:pPr>
      <w:r w:rsidRPr="000D4247">
        <w:rPr>
          <w:rFonts w:asciiTheme="minorHAnsi" w:eastAsia="Calibri" w:hAnsiTheme="minorHAnsi" w:cstheme="minorHAnsi"/>
          <w:sz w:val="20"/>
          <w:szCs w:val="20"/>
        </w:rPr>
        <w:t xml:space="preserve">Scott, B., V. Curtis, and T. Rabie. 2003. Protecting children from diarrhea and acute respiratory infections: the role of handwashing promotion in water and sanitation </w:t>
      </w:r>
      <w:proofErr w:type="spellStart"/>
      <w:r w:rsidRPr="000D4247">
        <w:rPr>
          <w:rFonts w:asciiTheme="minorHAnsi" w:eastAsia="Calibri" w:hAnsiTheme="minorHAnsi" w:cstheme="minorHAnsi"/>
          <w:sz w:val="20"/>
          <w:szCs w:val="20"/>
        </w:rPr>
        <w:t>programmes</w:t>
      </w:r>
      <w:proofErr w:type="spellEnd"/>
      <w:r w:rsidRPr="000D4247">
        <w:rPr>
          <w:rFonts w:asciiTheme="minorHAnsi" w:eastAsia="Calibri" w:hAnsiTheme="minorHAnsi" w:cstheme="minorHAnsi"/>
          <w:sz w:val="20"/>
          <w:szCs w:val="20"/>
        </w:rPr>
        <w:t xml:space="preserve">. </w:t>
      </w:r>
      <w:r w:rsidRPr="000D4247">
        <w:rPr>
          <w:rFonts w:asciiTheme="minorHAnsi" w:eastAsia="Calibri" w:hAnsiTheme="minorHAnsi" w:cstheme="minorHAnsi"/>
          <w:i/>
          <w:iCs/>
          <w:sz w:val="20"/>
          <w:szCs w:val="20"/>
        </w:rPr>
        <w:t xml:space="preserve">Regional Health Forum WHO South-East Asia Region </w:t>
      </w:r>
      <w:r w:rsidRPr="000D4247">
        <w:rPr>
          <w:rFonts w:asciiTheme="minorHAnsi" w:eastAsia="Calibri" w:hAnsiTheme="minorHAnsi" w:cstheme="minorHAnsi"/>
          <w:sz w:val="20"/>
          <w:szCs w:val="20"/>
        </w:rPr>
        <w:t>7,42–47.</w:t>
      </w:r>
    </w:p>
    <w:p w14:paraId="6FC9524D" w14:textId="77777777" w:rsidR="007D3DD9" w:rsidRPr="000D4247" w:rsidRDefault="007D3DD9" w:rsidP="007D3DD9">
      <w:pPr>
        <w:pStyle w:val="Normal1"/>
        <w:spacing w:after="0"/>
        <w:rPr>
          <w:rFonts w:asciiTheme="minorHAnsi" w:hAnsiTheme="minorHAnsi" w:cstheme="minorHAnsi"/>
        </w:rPr>
      </w:pPr>
    </w:p>
    <w:p w14:paraId="39AB38A5" w14:textId="77777777" w:rsidR="007D3DD9" w:rsidRPr="000D4247" w:rsidRDefault="614A5A08" w:rsidP="614A5A08">
      <w:pPr>
        <w:pStyle w:val="Normal1"/>
        <w:spacing w:after="0"/>
        <w:ind w:right="226"/>
        <w:rPr>
          <w:rFonts w:asciiTheme="minorHAnsi" w:hAnsiTheme="minorHAnsi" w:cstheme="minorHAnsi"/>
        </w:rPr>
      </w:pPr>
      <w:r w:rsidRPr="000D4247">
        <w:rPr>
          <w:rFonts w:asciiTheme="minorHAnsi" w:eastAsia="Calibri" w:hAnsiTheme="minorHAnsi" w:cstheme="minorHAnsi"/>
          <w:sz w:val="20"/>
          <w:szCs w:val="20"/>
        </w:rPr>
        <w:t xml:space="preserve">WHO. 2003. </w:t>
      </w:r>
      <w:r w:rsidRPr="000D4247">
        <w:rPr>
          <w:rFonts w:asciiTheme="minorHAnsi" w:eastAsia="Calibri" w:hAnsiTheme="minorHAnsi" w:cstheme="minorHAnsi"/>
          <w:i/>
          <w:iCs/>
          <w:sz w:val="20"/>
          <w:szCs w:val="20"/>
        </w:rPr>
        <w:t xml:space="preserve">Update 47—Studies of SARS Virus Survival, Situation in China. </w:t>
      </w:r>
      <w:r w:rsidRPr="000D4247">
        <w:rPr>
          <w:rFonts w:asciiTheme="minorHAnsi" w:eastAsia="Calibri" w:hAnsiTheme="minorHAnsi" w:cstheme="minorHAnsi"/>
          <w:sz w:val="20"/>
          <w:szCs w:val="20"/>
        </w:rPr>
        <w:t xml:space="preserve">Available at: </w:t>
      </w:r>
      <w:hyperlink r:id="rId17">
        <w:r w:rsidRPr="000D4247">
          <w:rPr>
            <w:rFonts w:asciiTheme="minorHAnsi" w:eastAsia="Calibri" w:hAnsiTheme="minorHAnsi" w:cstheme="minorHAnsi"/>
            <w:sz w:val="20"/>
            <w:szCs w:val="20"/>
          </w:rPr>
          <w:t>http://www.who.int/csr/sarsarchive/2003_05_05/en/</w:t>
        </w:r>
      </w:hyperlink>
      <w:r w:rsidRPr="000D4247">
        <w:rPr>
          <w:rFonts w:asciiTheme="minorHAnsi" w:eastAsia="Calibri" w:hAnsiTheme="minorHAnsi" w:cstheme="minorHAnsi"/>
          <w:sz w:val="20"/>
          <w:szCs w:val="20"/>
        </w:rPr>
        <w:t xml:space="preserve"> (accessed July 16, 2003).</w:t>
      </w:r>
    </w:p>
    <w:p w14:paraId="266919BB" w14:textId="77777777" w:rsidR="007D3DD9" w:rsidRPr="000D4247" w:rsidRDefault="007D3DD9" w:rsidP="007D3DD9">
      <w:pPr>
        <w:pStyle w:val="Normal1"/>
        <w:spacing w:after="0"/>
        <w:rPr>
          <w:rFonts w:asciiTheme="minorHAnsi" w:hAnsiTheme="minorHAnsi" w:cstheme="minorHAnsi"/>
        </w:rPr>
      </w:pPr>
    </w:p>
    <w:p w14:paraId="5C605F9D" w14:textId="38C68F89" w:rsidR="002E6721" w:rsidRDefault="5CE58B0D" w:rsidP="5CE58B0D">
      <w:pPr>
        <w:pStyle w:val="Normal1"/>
        <w:spacing w:after="0"/>
        <w:ind w:right="185"/>
        <w:rPr>
          <w:rFonts w:asciiTheme="minorHAnsi" w:hAnsiTheme="minorHAnsi" w:cstheme="minorBidi"/>
        </w:rPr>
      </w:pPr>
      <w:r w:rsidRPr="5CE58B0D">
        <w:rPr>
          <w:rFonts w:asciiTheme="minorHAnsi" w:eastAsia="Calibri" w:hAnsiTheme="minorHAnsi" w:cstheme="minorBidi"/>
          <w:sz w:val="20"/>
          <w:szCs w:val="20"/>
        </w:rPr>
        <w:t xml:space="preserve">World Bank. 2005. </w:t>
      </w:r>
      <w:r w:rsidRPr="5CE58B0D">
        <w:rPr>
          <w:rFonts w:asciiTheme="minorHAnsi" w:eastAsia="Calibri" w:hAnsiTheme="minorHAnsi" w:cstheme="minorBidi"/>
          <w:i/>
          <w:iCs/>
          <w:sz w:val="20"/>
          <w:szCs w:val="20"/>
        </w:rPr>
        <w:t>The Handwashing Handbook: A Guide for Developing a Hygiene Promotion Program to Increase Handwashing with Soap.</w:t>
      </w:r>
    </w:p>
    <w:p w14:paraId="12D3339F" w14:textId="10EB27A1" w:rsidR="002E6721" w:rsidRDefault="002E6721" w:rsidP="29BAADF9">
      <w:pPr>
        <w:outlineLvl w:val="0"/>
        <w:rPr>
          <w:rFonts w:asciiTheme="minorHAnsi" w:hAnsiTheme="minorHAnsi" w:cstheme="minorHAnsi"/>
          <w:b/>
          <w:bCs/>
          <w:caps/>
          <w:color w:val="403152"/>
          <w:sz w:val="32"/>
          <w:szCs w:val="32"/>
        </w:rPr>
      </w:pPr>
    </w:p>
    <w:p w14:paraId="285C04E3" w14:textId="77777777" w:rsidR="00EC3B16" w:rsidRDefault="00EC3B16" w:rsidP="29BAADF9">
      <w:pPr>
        <w:outlineLvl w:val="0"/>
        <w:rPr>
          <w:rFonts w:asciiTheme="minorHAnsi" w:hAnsiTheme="minorHAnsi" w:cstheme="minorHAnsi"/>
          <w:b/>
          <w:bCs/>
          <w:caps/>
          <w:color w:val="403152"/>
          <w:sz w:val="32"/>
          <w:szCs w:val="32"/>
        </w:rPr>
      </w:pPr>
    </w:p>
    <w:p w14:paraId="65132580" w14:textId="6A048672" w:rsidR="006D7F24" w:rsidRPr="00027542" w:rsidRDefault="00B60469" w:rsidP="001F7999">
      <w:pPr>
        <w:spacing w:after="0"/>
        <w:rPr>
          <w:rFonts w:asciiTheme="minorHAnsi" w:hAnsiTheme="minorHAnsi" w:cstheme="minorHAnsi"/>
          <w:b/>
          <w:bCs/>
          <w:caps/>
          <w:color w:val="215868" w:themeColor="accent5" w:themeShade="80"/>
          <w:sz w:val="32"/>
          <w:szCs w:val="32"/>
        </w:rPr>
      </w:pPr>
      <w:bookmarkStart w:id="5" w:name="_Hlk531891324"/>
      <w:r w:rsidRPr="00027542">
        <w:rPr>
          <w:rFonts w:asciiTheme="minorHAnsi" w:hAnsiTheme="minorHAnsi" w:cstheme="minorHAnsi"/>
          <w:b/>
          <w:bCs/>
          <w:caps/>
          <w:color w:val="215868" w:themeColor="accent5" w:themeShade="80"/>
          <w:sz w:val="32"/>
          <w:szCs w:val="32"/>
        </w:rPr>
        <w:t>APPENDIX C</w:t>
      </w:r>
      <w:r w:rsidR="29BAADF9" w:rsidRPr="00027542">
        <w:rPr>
          <w:rFonts w:asciiTheme="minorHAnsi" w:hAnsiTheme="minorHAnsi" w:cstheme="minorHAnsi"/>
          <w:b/>
          <w:bCs/>
          <w:caps/>
          <w:color w:val="215868" w:themeColor="accent5" w:themeShade="80"/>
          <w:sz w:val="32"/>
          <w:szCs w:val="32"/>
        </w:rPr>
        <w:t>: ACADemic Recommendation Form</w:t>
      </w:r>
    </w:p>
    <w:p w14:paraId="3673419C" w14:textId="4F8F2B31" w:rsidR="0084707D" w:rsidRPr="000D4247" w:rsidRDefault="00531AA0" w:rsidP="614A5A08">
      <w:pPr>
        <w:outlineLvl w:val="0"/>
        <w:rPr>
          <w:rFonts w:asciiTheme="minorHAnsi" w:eastAsia="Times New Roman" w:hAnsiTheme="minorHAnsi" w:cstheme="minorHAnsi"/>
          <w:i/>
          <w:iCs/>
          <w:sz w:val="22"/>
          <w:szCs w:val="22"/>
        </w:rPr>
      </w:pPr>
      <w:r w:rsidRPr="000D4247">
        <w:rPr>
          <w:rFonts w:asciiTheme="minorHAnsi" w:eastAsia="Times New Roman" w:hAnsiTheme="minorHAnsi" w:cstheme="minorHAnsi"/>
          <w:i/>
          <w:iCs/>
          <w:kern w:val="36"/>
          <w:sz w:val="22"/>
          <w:szCs w:val="22"/>
        </w:rPr>
        <w:t xml:space="preserve">To be completed by the </w:t>
      </w:r>
      <w:r w:rsidR="0084707D" w:rsidRPr="000D4247">
        <w:rPr>
          <w:rFonts w:asciiTheme="minorHAnsi" w:eastAsia="Times New Roman" w:hAnsiTheme="minorHAnsi" w:cstheme="minorHAnsi"/>
          <w:i/>
          <w:iCs/>
          <w:kern w:val="36"/>
          <w:sz w:val="22"/>
          <w:szCs w:val="22"/>
        </w:rPr>
        <w:t>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3"/>
        <w:gridCol w:w="5893"/>
      </w:tblGrid>
      <w:tr w:rsidR="0084707D" w:rsidRPr="000D4247" w14:paraId="57934BEC" w14:textId="77777777" w:rsidTr="614A5A08">
        <w:trPr>
          <w:trHeight w:val="331"/>
        </w:trPr>
        <w:tc>
          <w:tcPr>
            <w:tcW w:w="4158" w:type="dxa"/>
            <w:vAlign w:val="center"/>
          </w:tcPr>
          <w:p w14:paraId="78DA9D82" w14:textId="77777777" w:rsidR="0084707D" w:rsidRPr="000D4247" w:rsidRDefault="614A5A08" w:rsidP="614A5A08">
            <w:pPr>
              <w:rPr>
                <w:rFonts w:asciiTheme="minorHAnsi" w:hAnsiTheme="minorHAnsi" w:cstheme="minorHAnsi"/>
                <w:sz w:val="22"/>
                <w:szCs w:val="22"/>
              </w:rPr>
            </w:pPr>
            <w:r w:rsidRPr="000D4247">
              <w:rPr>
                <w:rFonts w:asciiTheme="minorHAnsi" w:hAnsiTheme="minorHAnsi" w:cstheme="minorHAnsi"/>
                <w:sz w:val="22"/>
                <w:szCs w:val="22"/>
              </w:rPr>
              <w:t>Applicant Name:</w:t>
            </w:r>
          </w:p>
        </w:tc>
        <w:tc>
          <w:tcPr>
            <w:tcW w:w="6138" w:type="dxa"/>
            <w:vAlign w:val="center"/>
          </w:tcPr>
          <w:p w14:paraId="19D3E407" w14:textId="77777777" w:rsidR="0084707D" w:rsidRPr="000D4247" w:rsidRDefault="0084707D" w:rsidP="00E02947">
            <w:pPr>
              <w:rPr>
                <w:rFonts w:asciiTheme="minorHAnsi" w:hAnsiTheme="minorHAnsi" w:cstheme="minorHAnsi"/>
                <w:sz w:val="22"/>
                <w:szCs w:val="22"/>
              </w:rPr>
            </w:pPr>
          </w:p>
        </w:tc>
      </w:tr>
      <w:tr w:rsidR="0084707D" w:rsidRPr="000D4247" w14:paraId="7CE69658" w14:textId="77777777" w:rsidTr="614A5A08">
        <w:trPr>
          <w:trHeight w:val="331"/>
        </w:trPr>
        <w:tc>
          <w:tcPr>
            <w:tcW w:w="4158" w:type="dxa"/>
            <w:vAlign w:val="center"/>
          </w:tcPr>
          <w:p w14:paraId="0B76DA90" w14:textId="77777777" w:rsidR="0084707D" w:rsidRPr="000D4247" w:rsidRDefault="614A5A08" w:rsidP="614A5A08">
            <w:pPr>
              <w:rPr>
                <w:rFonts w:asciiTheme="minorHAnsi" w:hAnsiTheme="minorHAnsi" w:cstheme="minorHAnsi"/>
                <w:sz w:val="22"/>
                <w:szCs w:val="22"/>
              </w:rPr>
            </w:pPr>
            <w:r w:rsidRPr="000D4247">
              <w:rPr>
                <w:rFonts w:asciiTheme="minorHAnsi" w:hAnsiTheme="minorHAnsi" w:cstheme="minorHAnsi"/>
                <w:sz w:val="22"/>
                <w:szCs w:val="22"/>
              </w:rPr>
              <w:t>Name of Referee:</w:t>
            </w:r>
          </w:p>
        </w:tc>
        <w:tc>
          <w:tcPr>
            <w:tcW w:w="6138" w:type="dxa"/>
            <w:vAlign w:val="center"/>
          </w:tcPr>
          <w:p w14:paraId="5A11302E" w14:textId="77777777" w:rsidR="0084707D" w:rsidRPr="000D4247" w:rsidRDefault="0084707D" w:rsidP="00E02947">
            <w:pPr>
              <w:rPr>
                <w:rFonts w:asciiTheme="minorHAnsi" w:hAnsiTheme="minorHAnsi" w:cstheme="minorHAnsi"/>
                <w:sz w:val="22"/>
                <w:szCs w:val="22"/>
              </w:rPr>
            </w:pPr>
          </w:p>
        </w:tc>
      </w:tr>
      <w:tr w:rsidR="0084707D" w:rsidRPr="000D4247" w14:paraId="57ABBB47" w14:textId="77777777" w:rsidTr="614A5A08">
        <w:trPr>
          <w:trHeight w:val="331"/>
        </w:trPr>
        <w:tc>
          <w:tcPr>
            <w:tcW w:w="4158" w:type="dxa"/>
            <w:vAlign w:val="center"/>
          </w:tcPr>
          <w:p w14:paraId="61EFFF10" w14:textId="77777777" w:rsidR="0084707D" w:rsidRPr="000D4247" w:rsidRDefault="614A5A08" w:rsidP="614A5A08">
            <w:pPr>
              <w:rPr>
                <w:rFonts w:asciiTheme="minorHAnsi" w:hAnsiTheme="minorHAnsi" w:cstheme="minorHAnsi"/>
                <w:sz w:val="22"/>
                <w:szCs w:val="22"/>
              </w:rPr>
            </w:pPr>
            <w:r w:rsidRPr="000D4247">
              <w:rPr>
                <w:rFonts w:asciiTheme="minorHAnsi" w:hAnsiTheme="minorHAnsi" w:cstheme="minorHAnsi"/>
                <w:sz w:val="22"/>
                <w:szCs w:val="22"/>
              </w:rPr>
              <w:lastRenderedPageBreak/>
              <w:t>Institution and Title of Referee:</w:t>
            </w:r>
          </w:p>
        </w:tc>
        <w:tc>
          <w:tcPr>
            <w:tcW w:w="6138" w:type="dxa"/>
            <w:vAlign w:val="center"/>
          </w:tcPr>
          <w:p w14:paraId="4AB8E46B" w14:textId="77777777" w:rsidR="0084707D" w:rsidRPr="000D4247" w:rsidRDefault="0084707D" w:rsidP="00E02947">
            <w:pPr>
              <w:rPr>
                <w:rFonts w:asciiTheme="minorHAnsi" w:hAnsiTheme="minorHAnsi" w:cstheme="minorHAnsi"/>
                <w:sz w:val="22"/>
                <w:szCs w:val="22"/>
              </w:rPr>
            </w:pPr>
          </w:p>
        </w:tc>
      </w:tr>
      <w:tr w:rsidR="0084707D" w:rsidRPr="000D4247" w14:paraId="7D09DF6D" w14:textId="77777777" w:rsidTr="614A5A08">
        <w:trPr>
          <w:trHeight w:val="331"/>
        </w:trPr>
        <w:tc>
          <w:tcPr>
            <w:tcW w:w="4158" w:type="dxa"/>
            <w:vAlign w:val="center"/>
          </w:tcPr>
          <w:p w14:paraId="37CB7495" w14:textId="77777777" w:rsidR="0084707D" w:rsidRPr="000D4247" w:rsidRDefault="614A5A08" w:rsidP="614A5A08">
            <w:pPr>
              <w:rPr>
                <w:rFonts w:asciiTheme="minorHAnsi" w:hAnsiTheme="minorHAnsi" w:cstheme="minorHAnsi"/>
                <w:sz w:val="22"/>
                <w:szCs w:val="22"/>
              </w:rPr>
            </w:pPr>
            <w:r w:rsidRPr="000D4247">
              <w:rPr>
                <w:rFonts w:asciiTheme="minorHAnsi" w:hAnsiTheme="minorHAnsi" w:cstheme="minorHAnsi"/>
                <w:sz w:val="22"/>
                <w:szCs w:val="22"/>
              </w:rPr>
              <w:t>Relation of Referee to Applicant:</w:t>
            </w:r>
          </w:p>
        </w:tc>
        <w:tc>
          <w:tcPr>
            <w:tcW w:w="6138" w:type="dxa"/>
            <w:vAlign w:val="center"/>
          </w:tcPr>
          <w:p w14:paraId="217942D5" w14:textId="77777777" w:rsidR="0084707D" w:rsidRPr="000D4247" w:rsidRDefault="0084707D" w:rsidP="00E02947">
            <w:pPr>
              <w:rPr>
                <w:rFonts w:asciiTheme="minorHAnsi" w:hAnsiTheme="minorHAnsi" w:cstheme="minorHAnsi"/>
                <w:sz w:val="22"/>
                <w:szCs w:val="22"/>
              </w:rPr>
            </w:pPr>
          </w:p>
        </w:tc>
      </w:tr>
      <w:tr w:rsidR="0084707D" w:rsidRPr="000D4247" w14:paraId="1C6D9E6D" w14:textId="77777777" w:rsidTr="614A5A08">
        <w:trPr>
          <w:trHeight w:val="331"/>
        </w:trPr>
        <w:tc>
          <w:tcPr>
            <w:tcW w:w="4158" w:type="dxa"/>
            <w:vAlign w:val="center"/>
          </w:tcPr>
          <w:p w14:paraId="078023DA" w14:textId="77777777" w:rsidR="0084707D" w:rsidRPr="000D4247" w:rsidRDefault="614A5A08" w:rsidP="614A5A08">
            <w:pPr>
              <w:rPr>
                <w:rFonts w:asciiTheme="minorHAnsi" w:hAnsiTheme="minorHAnsi" w:cstheme="minorHAnsi"/>
                <w:sz w:val="22"/>
                <w:szCs w:val="22"/>
              </w:rPr>
            </w:pPr>
            <w:r w:rsidRPr="000D4247">
              <w:rPr>
                <w:rFonts w:asciiTheme="minorHAnsi" w:hAnsiTheme="minorHAnsi" w:cstheme="minorHAnsi"/>
                <w:sz w:val="22"/>
                <w:szCs w:val="22"/>
              </w:rPr>
              <w:t>Email address of Referee:</w:t>
            </w:r>
          </w:p>
        </w:tc>
        <w:tc>
          <w:tcPr>
            <w:tcW w:w="6138" w:type="dxa"/>
            <w:vAlign w:val="center"/>
          </w:tcPr>
          <w:p w14:paraId="3D231FE9" w14:textId="77777777" w:rsidR="0084707D" w:rsidRPr="000D4247" w:rsidRDefault="0084707D" w:rsidP="00E02947">
            <w:pPr>
              <w:rPr>
                <w:rFonts w:asciiTheme="minorHAnsi" w:hAnsiTheme="minorHAnsi" w:cstheme="minorHAnsi"/>
                <w:sz w:val="22"/>
                <w:szCs w:val="22"/>
              </w:rPr>
            </w:pPr>
          </w:p>
        </w:tc>
      </w:tr>
      <w:tr w:rsidR="0084707D" w:rsidRPr="000D4247" w14:paraId="09AEF6F9" w14:textId="77777777" w:rsidTr="614A5A08">
        <w:trPr>
          <w:trHeight w:val="331"/>
        </w:trPr>
        <w:tc>
          <w:tcPr>
            <w:tcW w:w="4158" w:type="dxa"/>
            <w:vAlign w:val="center"/>
          </w:tcPr>
          <w:p w14:paraId="70EFE8BA" w14:textId="77777777" w:rsidR="0084707D" w:rsidRPr="000D4247" w:rsidRDefault="614A5A08" w:rsidP="614A5A08">
            <w:pPr>
              <w:rPr>
                <w:rFonts w:asciiTheme="minorHAnsi" w:hAnsiTheme="minorHAnsi" w:cstheme="minorHAnsi"/>
                <w:sz w:val="22"/>
                <w:szCs w:val="22"/>
              </w:rPr>
            </w:pPr>
            <w:r w:rsidRPr="000D4247">
              <w:rPr>
                <w:rFonts w:asciiTheme="minorHAnsi" w:hAnsiTheme="minorHAnsi" w:cstheme="minorHAnsi"/>
                <w:sz w:val="22"/>
                <w:szCs w:val="22"/>
              </w:rPr>
              <w:t>Mobile number of Referee:</w:t>
            </w:r>
          </w:p>
        </w:tc>
        <w:tc>
          <w:tcPr>
            <w:tcW w:w="6138" w:type="dxa"/>
            <w:vAlign w:val="center"/>
          </w:tcPr>
          <w:p w14:paraId="218D4B19" w14:textId="77777777" w:rsidR="0084707D" w:rsidRPr="000D4247" w:rsidRDefault="0084707D" w:rsidP="00E02947">
            <w:pPr>
              <w:rPr>
                <w:rFonts w:asciiTheme="minorHAnsi" w:hAnsiTheme="minorHAnsi" w:cstheme="minorHAnsi"/>
                <w:sz w:val="22"/>
                <w:szCs w:val="22"/>
              </w:rPr>
            </w:pPr>
          </w:p>
        </w:tc>
      </w:tr>
      <w:tr w:rsidR="0084707D" w:rsidRPr="000D4247" w14:paraId="1026584B" w14:textId="77777777" w:rsidTr="614A5A08">
        <w:trPr>
          <w:trHeight w:val="331"/>
        </w:trPr>
        <w:tc>
          <w:tcPr>
            <w:tcW w:w="4158" w:type="dxa"/>
            <w:vAlign w:val="center"/>
          </w:tcPr>
          <w:p w14:paraId="393191E9" w14:textId="77777777" w:rsidR="0084707D" w:rsidRPr="000D4247" w:rsidRDefault="614A5A08" w:rsidP="614A5A08">
            <w:pPr>
              <w:rPr>
                <w:rFonts w:asciiTheme="minorHAnsi" w:hAnsiTheme="minorHAnsi" w:cstheme="minorHAnsi"/>
                <w:sz w:val="22"/>
                <w:szCs w:val="22"/>
              </w:rPr>
            </w:pPr>
            <w:r w:rsidRPr="000D4247">
              <w:rPr>
                <w:rFonts w:asciiTheme="minorHAnsi" w:hAnsiTheme="minorHAnsi" w:cstheme="minorHAnsi"/>
                <w:sz w:val="22"/>
                <w:szCs w:val="22"/>
              </w:rPr>
              <w:t>Address of place of work of Referee:</w:t>
            </w:r>
          </w:p>
        </w:tc>
        <w:tc>
          <w:tcPr>
            <w:tcW w:w="6138" w:type="dxa"/>
            <w:vAlign w:val="center"/>
          </w:tcPr>
          <w:p w14:paraId="4B0AC5DE" w14:textId="77777777" w:rsidR="0084707D" w:rsidRPr="000D4247" w:rsidRDefault="0084707D" w:rsidP="00E02947">
            <w:pPr>
              <w:rPr>
                <w:rFonts w:asciiTheme="minorHAnsi" w:hAnsiTheme="minorHAnsi" w:cstheme="minorHAnsi"/>
                <w:sz w:val="22"/>
                <w:szCs w:val="22"/>
              </w:rPr>
            </w:pPr>
          </w:p>
        </w:tc>
      </w:tr>
    </w:tbl>
    <w:p w14:paraId="47391916" w14:textId="77777777" w:rsidR="0084707D" w:rsidRPr="000D4247" w:rsidRDefault="0084707D" w:rsidP="00531AA0">
      <w:pPr>
        <w:outlineLvl w:val="0"/>
        <w:rPr>
          <w:rFonts w:asciiTheme="minorHAnsi" w:eastAsia="Times New Roman" w:hAnsiTheme="minorHAnsi" w:cstheme="minorHAnsi"/>
          <w:bCs/>
          <w:i/>
          <w:kern w:val="36"/>
          <w:sz w:val="22"/>
          <w:szCs w:val="22"/>
        </w:rPr>
      </w:pPr>
    </w:p>
    <w:p w14:paraId="6413F3D5" w14:textId="77777777" w:rsidR="006D7F24" w:rsidRPr="000D4247" w:rsidRDefault="614A5A08" w:rsidP="614A5A08">
      <w:pPr>
        <w:rPr>
          <w:rFonts w:asciiTheme="minorHAnsi" w:hAnsiTheme="minorHAnsi" w:cstheme="minorHAnsi"/>
          <w:b/>
          <w:bCs/>
          <w:sz w:val="22"/>
          <w:szCs w:val="22"/>
        </w:rPr>
      </w:pPr>
      <w:r w:rsidRPr="000D4247">
        <w:rPr>
          <w:rFonts w:asciiTheme="minorHAnsi" w:hAnsiTheme="minorHAnsi" w:cstheme="minorHAnsi"/>
          <w:b/>
          <w:bCs/>
          <w:sz w:val="22"/>
          <w:szCs w:val="22"/>
        </w:rPr>
        <w:t>Instructions:</w:t>
      </w:r>
    </w:p>
    <w:p w14:paraId="4DDF5828" w14:textId="6F72E473" w:rsidR="006D7F24" w:rsidRPr="000D4247" w:rsidRDefault="000D7C83" w:rsidP="5CE58B0D">
      <w:pPr>
        <w:rPr>
          <w:rFonts w:asciiTheme="minorHAnsi" w:hAnsiTheme="minorHAnsi" w:cstheme="minorBidi"/>
          <w:sz w:val="22"/>
          <w:szCs w:val="22"/>
        </w:rPr>
      </w:pPr>
      <w:r w:rsidRPr="5CE58B0D">
        <w:rPr>
          <w:rFonts w:asciiTheme="minorHAnsi" w:hAnsiTheme="minorHAnsi" w:cstheme="minorBidi"/>
          <w:sz w:val="22"/>
          <w:szCs w:val="22"/>
        </w:rPr>
        <w:t>The applicant</w:t>
      </w:r>
      <w:r w:rsidR="00067410" w:rsidRPr="5CE58B0D">
        <w:rPr>
          <w:rFonts w:asciiTheme="minorHAnsi" w:hAnsiTheme="minorHAnsi" w:cstheme="minorBidi"/>
          <w:sz w:val="22"/>
          <w:szCs w:val="22"/>
        </w:rPr>
        <w:t xml:space="preserve"> above is applying for the</w:t>
      </w:r>
      <w:r w:rsidR="00490018" w:rsidRPr="5CE58B0D">
        <w:rPr>
          <w:rFonts w:asciiTheme="minorHAnsi" w:hAnsiTheme="minorHAnsi" w:cstheme="minorBidi"/>
          <w:sz w:val="22"/>
          <w:szCs w:val="22"/>
        </w:rPr>
        <w:t xml:space="preserve"> CEGA </w:t>
      </w:r>
      <w:r w:rsidR="005D43CC">
        <w:rPr>
          <w:rFonts w:asciiTheme="minorHAnsi" w:hAnsiTheme="minorHAnsi" w:cstheme="minorBidi"/>
          <w:sz w:val="22"/>
          <w:szCs w:val="22"/>
        </w:rPr>
        <w:t xml:space="preserve">Non-Resident </w:t>
      </w:r>
      <w:r w:rsidR="00490018" w:rsidRPr="5CE58B0D">
        <w:rPr>
          <w:rFonts w:asciiTheme="minorHAnsi" w:hAnsiTheme="minorHAnsi" w:cstheme="minorBidi"/>
          <w:sz w:val="22"/>
          <w:szCs w:val="22"/>
        </w:rPr>
        <w:t>Fellowship</w:t>
      </w:r>
      <w:r w:rsidR="00490018">
        <w:rPr>
          <w:rFonts w:asciiTheme="minorHAnsi" w:hAnsiTheme="minorHAnsi" w:cstheme="minorBidi"/>
          <w:sz w:val="22"/>
          <w:szCs w:val="22"/>
        </w:rPr>
        <w:t xml:space="preserve">. </w:t>
      </w:r>
      <w:r w:rsidR="00490018" w:rsidRPr="5CE58B0D">
        <w:rPr>
          <w:rFonts w:asciiTheme="minorHAnsi" w:hAnsiTheme="minorHAnsi" w:cstheme="minorBidi"/>
          <w:sz w:val="22"/>
          <w:szCs w:val="22"/>
        </w:rPr>
        <w:t>Selected researchers will have a chance to remotely audit courses at Berkeley or other universities, develop skills in impact evaluation, and access personalized mentorship to develop their research ideas. Each fellow will be paired with a faculty mentor affiliated with the Center for Effective Global Action (CEGA), a research network based in the United States. CEGA staff and PhD students will provide additional mentorship during the fellowship</w:t>
      </w:r>
    </w:p>
    <w:p w14:paraId="7A7419D5" w14:textId="508C29C9" w:rsidR="006D7F24" w:rsidRPr="000D4247" w:rsidRDefault="5CE58B0D" w:rsidP="5CE58B0D">
      <w:pPr>
        <w:rPr>
          <w:rFonts w:asciiTheme="minorHAnsi" w:hAnsiTheme="minorHAnsi" w:cstheme="minorBidi"/>
          <w:sz w:val="22"/>
          <w:szCs w:val="22"/>
        </w:rPr>
      </w:pPr>
      <w:r w:rsidRPr="5CE58B0D">
        <w:rPr>
          <w:rFonts w:asciiTheme="minorHAnsi" w:hAnsiTheme="minorHAnsi" w:cstheme="minorBidi"/>
          <w:sz w:val="22"/>
          <w:szCs w:val="22"/>
        </w:rPr>
        <w:t>In your recommendation, we ask that you comment on the applicant’s research capacity and personal qualities that would make them successful candidates for the</w:t>
      </w:r>
      <w:r w:rsidR="00490018">
        <w:rPr>
          <w:rFonts w:asciiTheme="minorHAnsi" w:hAnsiTheme="minorHAnsi" w:cstheme="minorBidi"/>
          <w:sz w:val="22"/>
          <w:szCs w:val="22"/>
        </w:rPr>
        <w:t xml:space="preserve"> </w:t>
      </w:r>
      <w:r w:rsidRPr="5CE58B0D">
        <w:rPr>
          <w:rFonts w:asciiTheme="minorHAnsi" w:hAnsiTheme="minorHAnsi" w:cstheme="minorBidi"/>
          <w:sz w:val="22"/>
          <w:szCs w:val="22"/>
        </w:rPr>
        <w:t xml:space="preserve">CEGA </w:t>
      </w:r>
      <w:r w:rsidR="005D43CC">
        <w:rPr>
          <w:rFonts w:asciiTheme="minorHAnsi" w:hAnsiTheme="minorHAnsi" w:cstheme="minorBidi"/>
          <w:sz w:val="22"/>
          <w:szCs w:val="22"/>
        </w:rPr>
        <w:t>Non-Resident</w:t>
      </w:r>
      <w:r w:rsidRPr="5CE58B0D">
        <w:rPr>
          <w:rFonts w:asciiTheme="minorHAnsi" w:hAnsiTheme="minorHAnsi" w:cstheme="minorBidi"/>
          <w:sz w:val="22"/>
          <w:szCs w:val="22"/>
        </w:rPr>
        <w:t xml:space="preserve"> fellowship. Include specific examples and address the applicant’s analytic skills as well as their ability to cooperate, communicate, and network effectively with peers/co-workers.  We also ask that you provide us with your contact details, so that we can reach you for further information if necessary. Please </w:t>
      </w:r>
      <w:r w:rsidRPr="5CE58B0D">
        <w:rPr>
          <w:rFonts w:asciiTheme="minorHAnsi" w:hAnsiTheme="minorHAnsi" w:cstheme="minorBidi"/>
          <w:b/>
          <w:bCs/>
          <w:sz w:val="22"/>
          <w:szCs w:val="22"/>
        </w:rPr>
        <w:t xml:space="preserve">return your recommendation letter to the applicant. </w:t>
      </w:r>
    </w:p>
    <w:p w14:paraId="1BE2316F" w14:textId="773B1C5F" w:rsidR="00B60469" w:rsidRDefault="5CE58B0D" w:rsidP="5CE58B0D">
      <w:pPr>
        <w:rPr>
          <w:rFonts w:asciiTheme="minorHAnsi" w:hAnsiTheme="minorHAnsi" w:cstheme="minorBidi"/>
          <w:sz w:val="22"/>
          <w:szCs w:val="22"/>
        </w:rPr>
      </w:pPr>
      <w:r w:rsidRPr="5CE58B0D">
        <w:rPr>
          <w:rFonts w:asciiTheme="minorHAnsi" w:hAnsiTheme="minorHAnsi" w:cstheme="minorBidi"/>
          <w:sz w:val="22"/>
          <w:szCs w:val="22"/>
        </w:rPr>
        <w:t>If you have any questions, please contact</w:t>
      </w:r>
      <w:r w:rsidR="00490018">
        <w:t xml:space="preserve"> </w:t>
      </w:r>
      <w:r w:rsidR="00490018" w:rsidRPr="00490018">
        <w:rPr>
          <w:rFonts w:asciiTheme="minorHAnsi" w:hAnsiTheme="minorHAnsi" w:cstheme="minorHAnsi"/>
        </w:rPr>
        <w:t>cdowns@berkeley.edu</w:t>
      </w:r>
      <w:r w:rsidRPr="00490018">
        <w:rPr>
          <w:rFonts w:asciiTheme="minorHAnsi" w:eastAsia="Calibri" w:hAnsiTheme="minorHAnsi" w:cstheme="minorHAnsi"/>
          <w:sz w:val="22"/>
          <w:szCs w:val="22"/>
        </w:rPr>
        <w:t>.</w:t>
      </w:r>
    </w:p>
    <w:bookmarkEnd w:id="5"/>
    <w:p w14:paraId="4278D5A9" w14:textId="77777777" w:rsidR="00B60469" w:rsidRDefault="00B60469" w:rsidP="614A5A08">
      <w:pPr>
        <w:rPr>
          <w:rFonts w:asciiTheme="minorHAnsi" w:hAnsiTheme="minorHAnsi" w:cstheme="minorHAnsi"/>
          <w:b/>
          <w:bCs/>
          <w:sz w:val="22"/>
          <w:szCs w:val="22"/>
        </w:rPr>
      </w:pPr>
    </w:p>
    <w:sectPr w:rsidR="00B60469" w:rsidSect="000D7C83">
      <w:headerReference w:type="default" r:id="rId18"/>
      <w:footerReference w:type="even" r:id="rId19"/>
      <w:footerReference w:type="default" r:id="rId20"/>
      <w:pgSz w:w="12240" w:h="15840"/>
      <w:pgMar w:top="1152" w:right="1152" w:bottom="1152"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6B0A7" w14:textId="77777777" w:rsidR="005855DF" w:rsidRDefault="005855DF">
      <w:pPr>
        <w:spacing w:after="0"/>
      </w:pPr>
      <w:r>
        <w:separator/>
      </w:r>
    </w:p>
  </w:endnote>
  <w:endnote w:type="continuationSeparator" w:id="0">
    <w:p w14:paraId="144BFF0B" w14:textId="77777777" w:rsidR="005855DF" w:rsidRDefault="005855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40C3E" w14:textId="77777777" w:rsidR="00425F3D" w:rsidRDefault="00425F3D" w:rsidP="004801A7">
    <w:pPr>
      <w:pStyle w:val="Footer"/>
      <w:framePr w:wrap="around" w:vAnchor="text" w:hAnchor="margin" w:xAlign="right" w:y="1"/>
      <w:rPr>
        <w:rStyle w:val="PageNumber"/>
        <w:rFonts w:ascii="Cambria" w:eastAsia="Cambria" w:hAnsi="Cambria"/>
      </w:rPr>
    </w:pPr>
    <w:r>
      <w:rPr>
        <w:rStyle w:val="PageNumber"/>
      </w:rPr>
      <w:fldChar w:fldCharType="begin"/>
    </w:r>
    <w:r>
      <w:rPr>
        <w:rStyle w:val="PageNumber"/>
      </w:rPr>
      <w:instrText xml:space="preserve">PAGE  </w:instrText>
    </w:r>
    <w:r>
      <w:rPr>
        <w:rStyle w:val="PageNumber"/>
      </w:rPr>
      <w:fldChar w:fldCharType="end"/>
    </w:r>
  </w:p>
  <w:p w14:paraId="22B954AA" w14:textId="77777777" w:rsidR="00425F3D" w:rsidRDefault="00425F3D" w:rsidP="00B222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ED84F" w14:textId="20F7B8EA" w:rsidR="00425F3D" w:rsidRDefault="00425F3D" w:rsidP="004801A7">
    <w:pPr>
      <w:pStyle w:val="Footer"/>
      <w:framePr w:wrap="around" w:vAnchor="text" w:hAnchor="margin" w:xAlign="right" w:y="1"/>
      <w:rPr>
        <w:rStyle w:val="PageNumber"/>
        <w:rFonts w:ascii="Cambria" w:eastAsia="Cambria" w:hAnsi="Cambria"/>
      </w:rPr>
    </w:pPr>
    <w:r>
      <w:rPr>
        <w:rStyle w:val="PageNumber"/>
      </w:rPr>
      <w:fldChar w:fldCharType="begin"/>
    </w:r>
    <w:r>
      <w:rPr>
        <w:rStyle w:val="PageNumber"/>
      </w:rPr>
      <w:instrText xml:space="preserve">PAGE  </w:instrText>
    </w:r>
    <w:r>
      <w:rPr>
        <w:rStyle w:val="PageNumber"/>
      </w:rPr>
      <w:fldChar w:fldCharType="separate"/>
    </w:r>
    <w:r w:rsidR="00325955">
      <w:rPr>
        <w:rStyle w:val="PageNumber"/>
        <w:noProof/>
      </w:rPr>
      <w:t>1</w:t>
    </w:r>
    <w:r>
      <w:rPr>
        <w:rStyle w:val="PageNumber"/>
      </w:rPr>
      <w:fldChar w:fldCharType="end"/>
    </w:r>
  </w:p>
  <w:p w14:paraId="4E1F43F4" w14:textId="77777777" w:rsidR="00425F3D" w:rsidRPr="001F7AD1" w:rsidRDefault="00425F3D" w:rsidP="00B2224E">
    <w:pPr>
      <w:pStyle w:val="Footer"/>
      <w:tabs>
        <w:tab w:val="left" w:pos="2520"/>
        <w:tab w:val="right" w:pos="12330"/>
      </w:tabs>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ED270" w14:textId="77777777" w:rsidR="005855DF" w:rsidRDefault="005855DF">
      <w:pPr>
        <w:spacing w:after="0"/>
      </w:pPr>
      <w:r>
        <w:separator/>
      </w:r>
    </w:p>
  </w:footnote>
  <w:footnote w:type="continuationSeparator" w:id="0">
    <w:p w14:paraId="22AA06CB" w14:textId="77777777" w:rsidR="005855DF" w:rsidRDefault="005855DF">
      <w:pPr>
        <w:spacing w:after="0"/>
      </w:pPr>
      <w:r>
        <w:continuationSeparator/>
      </w:r>
    </w:p>
  </w:footnote>
  <w:footnote w:id="1">
    <w:p w14:paraId="2293CAC6" w14:textId="24E3580E" w:rsidR="00425F3D" w:rsidRPr="00B60469" w:rsidRDefault="00425F3D" w:rsidP="00B60469">
      <w:pPr>
        <w:pStyle w:val="Normal1"/>
        <w:widowControl w:val="0"/>
        <w:spacing w:after="0"/>
        <w:ind w:left="115" w:right="230"/>
        <w:rPr>
          <w:rFonts w:ascii="Calibri" w:eastAsia="Calibri" w:hAnsi="Calibri" w:cs="Calibri"/>
          <w:sz w:val="20"/>
          <w:szCs w:val="20"/>
        </w:rPr>
      </w:pPr>
      <w:r>
        <w:rPr>
          <w:vertAlign w:val="superscript"/>
        </w:rPr>
        <w:footnoteRef/>
      </w:r>
      <w:r>
        <w:rPr>
          <w:rFonts w:ascii="Times New Roman" w:eastAsia="Times New Roman" w:hAnsi="Times New Roman" w:cs="Times New Roman"/>
          <w:sz w:val="21"/>
          <w:szCs w:val="21"/>
        </w:rPr>
        <w:t xml:space="preserve"> </w:t>
      </w:r>
      <w:r>
        <w:rPr>
          <w:rFonts w:ascii="Calibri" w:eastAsia="Calibri" w:hAnsi="Calibri" w:cs="Calibri"/>
          <w:sz w:val="20"/>
          <w:szCs w:val="20"/>
        </w:rPr>
        <w:t xml:space="preserve">This example was prepared by Alexandra Orsola-Vidal, using the evaluation of a large-scale handwashing intervention in Peru. The project was implemented by the Water and Sanitation Program of the World Bank, together with the government of Peru. The evaluation was conducted by Professor Sebastian Galiani, Professor and CEGA’s Scientific Director Paul Gertler, and CEGA’s Global Networks Director Alexandra Orsola-Vidal.  For more details please see: </w:t>
      </w:r>
      <w:r w:rsidRPr="614A5A08">
        <w:rPr>
          <w:rFonts w:ascii="Calibri" w:eastAsia="Calibri" w:hAnsi="Calibri" w:cs="Calibri"/>
          <w:sz w:val="20"/>
          <w:szCs w:val="20"/>
        </w:rPr>
        <w:t xml:space="preserve">Galiani, S., Gertler, P. and A. Orsola-Vidal. 2012. Promoting Handwashing Behavior in Peru: The Effect of Large-Scale Mass-Media and Community Level Interventions. </w:t>
      </w:r>
      <w:r w:rsidRPr="614A5A08">
        <w:rPr>
          <w:rFonts w:ascii="Calibri" w:eastAsia="Calibri" w:hAnsi="Calibri" w:cs="Calibri"/>
          <w:color w:val="0000FF"/>
          <w:sz w:val="20"/>
          <w:szCs w:val="20"/>
          <w:u w:val="single"/>
        </w:rPr>
        <w:t>Policy Research Working Paper 6257</w:t>
      </w:r>
      <w:r w:rsidRPr="614A5A08">
        <w:rPr>
          <w:rFonts w:ascii="Calibri" w:eastAsia="Calibri" w:hAnsi="Calibri" w:cs="Calibri"/>
          <w:sz w:val="20"/>
          <w:szCs w:val="20"/>
        </w:rPr>
        <w:t>. The World Bank, November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C15B5" w14:textId="7EFFA61D" w:rsidR="00425F3D" w:rsidRPr="0029211F" w:rsidRDefault="00425F3D" w:rsidP="0029211F">
    <w:pPr>
      <w:pStyle w:val="Header"/>
      <w:jc w:val="center"/>
    </w:pPr>
    <w:r>
      <w:rPr>
        <w:noProof/>
      </w:rPr>
      <w:drawing>
        <wp:inline distT="0" distB="0" distL="0" distR="0" wp14:anchorId="3094991A" wp14:editId="4FC249F2">
          <wp:extent cx="2716816" cy="889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GA logo RGB 300 dpi colour (3).png"/>
                  <pic:cNvPicPr/>
                </pic:nvPicPr>
                <pic:blipFill rotWithShape="1">
                  <a:blip r:embed="rId1">
                    <a:extLst>
                      <a:ext uri="{28A0092B-C50C-407E-A947-70E740481C1C}">
                        <a14:useLocalDpi xmlns:a14="http://schemas.microsoft.com/office/drawing/2010/main" val="0"/>
                      </a:ext>
                    </a:extLst>
                  </a:blip>
                  <a:srcRect l="12833" t="23482" r="8691" b="24287"/>
                  <a:stretch/>
                </pic:blipFill>
                <pic:spPr bwMode="auto">
                  <a:xfrm>
                    <a:off x="0" y="0"/>
                    <a:ext cx="2719643" cy="8899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19CB03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hybridMultilevel"/>
    <w:tmpl w:val="9F5CF614"/>
    <w:lvl w:ilvl="0" w:tplc="820CA2D6">
      <w:start w:val="1"/>
      <w:numFmt w:val="decimal"/>
      <w:lvlText w:val="%1."/>
      <w:lvlJc w:val="left"/>
      <w:pPr>
        <w:ind w:left="360" w:hanging="360"/>
      </w:pPr>
      <w:rPr>
        <w:rFonts w:hint="default"/>
        <w:b/>
      </w:rPr>
    </w:lvl>
    <w:lvl w:ilvl="1" w:tplc="75C0D5A8">
      <w:numFmt w:val="decimal"/>
      <w:lvlText w:val=""/>
      <w:lvlJc w:val="left"/>
    </w:lvl>
    <w:lvl w:ilvl="2" w:tplc="317CB600">
      <w:numFmt w:val="decimal"/>
      <w:lvlText w:val=""/>
      <w:lvlJc w:val="left"/>
    </w:lvl>
    <w:lvl w:ilvl="3" w:tplc="9BD6F482">
      <w:numFmt w:val="decimal"/>
      <w:lvlText w:val=""/>
      <w:lvlJc w:val="left"/>
    </w:lvl>
    <w:lvl w:ilvl="4" w:tplc="B86CAAB6">
      <w:numFmt w:val="decimal"/>
      <w:lvlText w:val=""/>
      <w:lvlJc w:val="left"/>
    </w:lvl>
    <w:lvl w:ilvl="5" w:tplc="9E5E0028">
      <w:numFmt w:val="decimal"/>
      <w:lvlText w:val=""/>
      <w:lvlJc w:val="left"/>
    </w:lvl>
    <w:lvl w:ilvl="6" w:tplc="40FA368E">
      <w:numFmt w:val="decimal"/>
      <w:lvlText w:val=""/>
      <w:lvlJc w:val="left"/>
    </w:lvl>
    <w:lvl w:ilvl="7" w:tplc="55E6CFEA">
      <w:numFmt w:val="decimal"/>
      <w:lvlText w:val=""/>
      <w:lvlJc w:val="left"/>
    </w:lvl>
    <w:lvl w:ilvl="8" w:tplc="F70C3566">
      <w:numFmt w:val="decimal"/>
      <w:lvlText w:val=""/>
      <w:lvlJc w:val="left"/>
    </w:lvl>
  </w:abstractNum>
  <w:abstractNum w:abstractNumId="2" w15:restartNumberingAfterBreak="0">
    <w:nsid w:val="00000001"/>
    <w:multiLevelType w:val="hybridMultilevel"/>
    <w:tmpl w:val="00000001"/>
    <w:lvl w:ilvl="0" w:tplc="9AF8A178">
      <w:start w:val="1"/>
      <w:numFmt w:val="none"/>
      <w:lvlText w:val=""/>
      <w:lvlJc w:val="left"/>
      <w:pPr>
        <w:tabs>
          <w:tab w:val="num" w:pos="432"/>
        </w:tabs>
        <w:ind w:left="432" w:hanging="432"/>
      </w:pPr>
    </w:lvl>
    <w:lvl w:ilvl="1" w:tplc="E4B6DE00">
      <w:start w:val="1"/>
      <w:numFmt w:val="none"/>
      <w:lvlText w:val=""/>
      <w:lvlJc w:val="left"/>
      <w:pPr>
        <w:tabs>
          <w:tab w:val="num" w:pos="576"/>
        </w:tabs>
        <w:ind w:left="576" w:hanging="576"/>
      </w:pPr>
    </w:lvl>
    <w:lvl w:ilvl="2" w:tplc="33B0759C">
      <w:start w:val="1"/>
      <w:numFmt w:val="none"/>
      <w:lvlText w:val=""/>
      <w:lvlJc w:val="left"/>
      <w:pPr>
        <w:tabs>
          <w:tab w:val="num" w:pos="720"/>
        </w:tabs>
        <w:ind w:left="720" w:hanging="720"/>
      </w:pPr>
    </w:lvl>
    <w:lvl w:ilvl="3" w:tplc="3D2643C8">
      <w:start w:val="1"/>
      <w:numFmt w:val="none"/>
      <w:lvlText w:val=""/>
      <w:lvlJc w:val="left"/>
      <w:pPr>
        <w:tabs>
          <w:tab w:val="num" w:pos="864"/>
        </w:tabs>
        <w:ind w:left="864" w:hanging="864"/>
      </w:pPr>
    </w:lvl>
    <w:lvl w:ilvl="4" w:tplc="A6E083AA">
      <w:start w:val="1"/>
      <w:numFmt w:val="none"/>
      <w:lvlText w:val=""/>
      <w:lvlJc w:val="left"/>
      <w:pPr>
        <w:tabs>
          <w:tab w:val="num" w:pos="1008"/>
        </w:tabs>
        <w:ind w:left="1008" w:hanging="1008"/>
      </w:pPr>
    </w:lvl>
    <w:lvl w:ilvl="5" w:tplc="6E5C5834">
      <w:start w:val="1"/>
      <w:numFmt w:val="none"/>
      <w:lvlText w:val=""/>
      <w:lvlJc w:val="left"/>
      <w:pPr>
        <w:tabs>
          <w:tab w:val="num" w:pos="1152"/>
        </w:tabs>
        <w:ind w:left="1152" w:hanging="1152"/>
      </w:pPr>
    </w:lvl>
    <w:lvl w:ilvl="6" w:tplc="169493C2">
      <w:start w:val="1"/>
      <w:numFmt w:val="none"/>
      <w:lvlText w:val=""/>
      <w:lvlJc w:val="left"/>
      <w:pPr>
        <w:tabs>
          <w:tab w:val="num" w:pos="1296"/>
        </w:tabs>
        <w:ind w:left="1296" w:hanging="1296"/>
      </w:pPr>
    </w:lvl>
    <w:lvl w:ilvl="7" w:tplc="244829DA">
      <w:start w:val="1"/>
      <w:numFmt w:val="none"/>
      <w:lvlText w:val=""/>
      <w:lvlJc w:val="left"/>
      <w:pPr>
        <w:tabs>
          <w:tab w:val="num" w:pos="1440"/>
        </w:tabs>
        <w:ind w:left="1440" w:hanging="1440"/>
      </w:pPr>
    </w:lvl>
    <w:lvl w:ilvl="8" w:tplc="DFEAC792">
      <w:start w:val="1"/>
      <w:numFmt w:val="none"/>
      <w:lvlText w:val=""/>
      <w:lvlJc w:val="left"/>
      <w:pPr>
        <w:tabs>
          <w:tab w:val="num" w:pos="1584"/>
        </w:tabs>
        <w:ind w:left="1584" w:hanging="1584"/>
      </w:pPr>
    </w:lvl>
  </w:abstractNum>
  <w:abstractNum w:abstractNumId="3" w15:restartNumberingAfterBreak="0">
    <w:nsid w:val="0704539D"/>
    <w:multiLevelType w:val="hybridMultilevel"/>
    <w:tmpl w:val="DD70BA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AE0EAA"/>
    <w:multiLevelType w:val="hybridMultilevel"/>
    <w:tmpl w:val="4FB2C446"/>
    <w:lvl w:ilvl="0" w:tplc="517EDB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6376F"/>
    <w:multiLevelType w:val="hybridMultilevel"/>
    <w:tmpl w:val="540E30E4"/>
    <w:lvl w:ilvl="0" w:tplc="1D98C3B8">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41528F"/>
    <w:multiLevelType w:val="hybridMultilevel"/>
    <w:tmpl w:val="0C685E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C047A4E"/>
    <w:multiLevelType w:val="hybridMultilevel"/>
    <w:tmpl w:val="6F0E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C6747F0"/>
    <w:multiLevelType w:val="hybridMultilevel"/>
    <w:tmpl w:val="14A2FEFC"/>
    <w:lvl w:ilvl="0" w:tplc="9F5CF614">
      <w:start w:val="1"/>
      <w:numFmt w:val="decimal"/>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217F50"/>
    <w:multiLevelType w:val="hybridMultilevel"/>
    <w:tmpl w:val="3EFA923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326A66"/>
    <w:multiLevelType w:val="hybridMultilevel"/>
    <w:tmpl w:val="25769F92"/>
    <w:lvl w:ilvl="0" w:tplc="39AA8A3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524A37"/>
    <w:multiLevelType w:val="hybridMultilevel"/>
    <w:tmpl w:val="BB346636"/>
    <w:lvl w:ilvl="0" w:tplc="A9F492AC">
      <w:start w:val="1"/>
      <w:numFmt w:val="bullet"/>
      <w:lvlText w:val=""/>
      <w:lvlJc w:val="left"/>
      <w:pPr>
        <w:ind w:left="720" w:hanging="360"/>
      </w:pPr>
      <w:rPr>
        <w:rFonts w:ascii="Wingdings" w:hAnsi="Wingdings" w:hint="default"/>
      </w:rPr>
    </w:lvl>
    <w:lvl w:ilvl="1" w:tplc="578ABCDE">
      <w:start w:val="1"/>
      <w:numFmt w:val="bullet"/>
      <w:lvlText w:val="o"/>
      <w:lvlJc w:val="left"/>
      <w:pPr>
        <w:ind w:left="1440" w:hanging="360"/>
      </w:pPr>
      <w:rPr>
        <w:rFonts w:ascii="Courier New" w:hAnsi="Courier New" w:hint="default"/>
      </w:rPr>
    </w:lvl>
    <w:lvl w:ilvl="2" w:tplc="1A36C806">
      <w:start w:val="1"/>
      <w:numFmt w:val="bullet"/>
      <w:lvlText w:val=""/>
      <w:lvlJc w:val="left"/>
      <w:pPr>
        <w:ind w:left="2160" w:hanging="360"/>
      </w:pPr>
      <w:rPr>
        <w:rFonts w:ascii="Wingdings" w:hAnsi="Wingdings" w:hint="default"/>
      </w:rPr>
    </w:lvl>
    <w:lvl w:ilvl="3" w:tplc="1076E810">
      <w:start w:val="1"/>
      <w:numFmt w:val="bullet"/>
      <w:lvlText w:val=""/>
      <w:lvlJc w:val="left"/>
      <w:pPr>
        <w:ind w:left="2880" w:hanging="360"/>
      </w:pPr>
      <w:rPr>
        <w:rFonts w:ascii="Symbol" w:hAnsi="Symbol" w:hint="default"/>
      </w:rPr>
    </w:lvl>
    <w:lvl w:ilvl="4" w:tplc="4FF000C6">
      <w:start w:val="1"/>
      <w:numFmt w:val="bullet"/>
      <w:lvlText w:val="o"/>
      <w:lvlJc w:val="left"/>
      <w:pPr>
        <w:ind w:left="3600" w:hanging="360"/>
      </w:pPr>
      <w:rPr>
        <w:rFonts w:ascii="Courier New" w:hAnsi="Courier New" w:hint="default"/>
      </w:rPr>
    </w:lvl>
    <w:lvl w:ilvl="5" w:tplc="023E49F2">
      <w:start w:val="1"/>
      <w:numFmt w:val="bullet"/>
      <w:lvlText w:val=""/>
      <w:lvlJc w:val="left"/>
      <w:pPr>
        <w:ind w:left="4320" w:hanging="360"/>
      </w:pPr>
      <w:rPr>
        <w:rFonts w:ascii="Wingdings" w:hAnsi="Wingdings" w:hint="default"/>
      </w:rPr>
    </w:lvl>
    <w:lvl w:ilvl="6" w:tplc="2E281EEE">
      <w:start w:val="1"/>
      <w:numFmt w:val="bullet"/>
      <w:lvlText w:val=""/>
      <w:lvlJc w:val="left"/>
      <w:pPr>
        <w:ind w:left="5040" w:hanging="360"/>
      </w:pPr>
      <w:rPr>
        <w:rFonts w:ascii="Symbol" w:hAnsi="Symbol" w:hint="default"/>
      </w:rPr>
    </w:lvl>
    <w:lvl w:ilvl="7" w:tplc="F94EB452">
      <w:start w:val="1"/>
      <w:numFmt w:val="bullet"/>
      <w:lvlText w:val="o"/>
      <w:lvlJc w:val="left"/>
      <w:pPr>
        <w:ind w:left="5760" w:hanging="360"/>
      </w:pPr>
      <w:rPr>
        <w:rFonts w:ascii="Courier New" w:hAnsi="Courier New" w:hint="default"/>
      </w:rPr>
    </w:lvl>
    <w:lvl w:ilvl="8" w:tplc="4F32A4AC">
      <w:start w:val="1"/>
      <w:numFmt w:val="bullet"/>
      <w:lvlText w:val=""/>
      <w:lvlJc w:val="left"/>
      <w:pPr>
        <w:ind w:left="6480" w:hanging="360"/>
      </w:pPr>
      <w:rPr>
        <w:rFonts w:ascii="Wingdings" w:hAnsi="Wingdings" w:hint="default"/>
      </w:rPr>
    </w:lvl>
  </w:abstractNum>
  <w:abstractNum w:abstractNumId="12" w15:restartNumberingAfterBreak="0">
    <w:nsid w:val="23885936"/>
    <w:multiLevelType w:val="hybridMultilevel"/>
    <w:tmpl w:val="77DA5722"/>
    <w:lvl w:ilvl="0" w:tplc="2252F74A">
      <w:start w:val="1"/>
      <w:numFmt w:val="bullet"/>
      <w:lvlText w:val=""/>
      <w:lvlJc w:val="left"/>
      <w:pPr>
        <w:tabs>
          <w:tab w:val="num" w:pos="720"/>
        </w:tabs>
        <w:ind w:left="720" w:hanging="360"/>
      </w:pPr>
      <w:rPr>
        <w:rFonts w:ascii="Symbol" w:hAnsi="Symbol" w:hint="default"/>
        <w:sz w:val="20"/>
      </w:rPr>
    </w:lvl>
    <w:lvl w:ilvl="1" w:tplc="6A048A1A" w:tentative="1">
      <w:start w:val="1"/>
      <w:numFmt w:val="bullet"/>
      <w:lvlText w:val="o"/>
      <w:lvlJc w:val="left"/>
      <w:pPr>
        <w:tabs>
          <w:tab w:val="num" w:pos="1440"/>
        </w:tabs>
        <w:ind w:left="1440" w:hanging="360"/>
      </w:pPr>
      <w:rPr>
        <w:rFonts w:ascii="Courier New" w:hAnsi="Courier New" w:hint="default"/>
        <w:sz w:val="20"/>
      </w:rPr>
    </w:lvl>
    <w:lvl w:ilvl="2" w:tplc="AAFADA16" w:tentative="1">
      <w:start w:val="1"/>
      <w:numFmt w:val="bullet"/>
      <w:lvlText w:val=""/>
      <w:lvlJc w:val="left"/>
      <w:pPr>
        <w:tabs>
          <w:tab w:val="num" w:pos="2160"/>
        </w:tabs>
        <w:ind w:left="2160" w:hanging="360"/>
      </w:pPr>
      <w:rPr>
        <w:rFonts w:ascii="Wingdings" w:hAnsi="Wingdings" w:hint="default"/>
        <w:sz w:val="20"/>
      </w:rPr>
    </w:lvl>
    <w:lvl w:ilvl="3" w:tplc="3F00536E" w:tentative="1">
      <w:start w:val="1"/>
      <w:numFmt w:val="bullet"/>
      <w:lvlText w:val=""/>
      <w:lvlJc w:val="left"/>
      <w:pPr>
        <w:tabs>
          <w:tab w:val="num" w:pos="2880"/>
        </w:tabs>
        <w:ind w:left="2880" w:hanging="360"/>
      </w:pPr>
      <w:rPr>
        <w:rFonts w:ascii="Wingdings" w:hAnsi="Wingdings" w:hint="default"/>
        <w:sz w:val="20"/>
      </w:rPr>
    </w:lvl>
    <w:lvl w:ilvl="4" w:tplc="FDCE4B0E" w:tentative="1">
      <w:start w:val="1"/>
      <w:numFmt w:val="bullet"/>
      <w:lvlText w:val=""/>
      <w:lvlJc w:val="left"/>
      <w:pPr>
        <w:tabs>
          <w:tab w:val="num" w:pos="3600"/>
        </w:tabs>
        <w:ind w:left="3600" w:hanging="360"/>
      </w:pPr>
      <w:rPr>
        <w:rFonts w:ascii="Wingdings" w:hAnsi="Wingdings" w:hint="default"/>
        <w:sz w:val="20"/>
      </w:rPr>
    </w:lvl>
    <w:lvl w:ilvl="5" w:tplc="BFD28062" w:tentative="1">
      <w:start w:val="1"/>
      <w:numFmt w:val="bullet"/>
      <w:lvlText w:val=""/>
      <w:lvlJc w:val="left"/>
      <w:pPr>
        <w:tabs>
          <w:tab w:val="num" w:pos="4320"/>
        </w:tabs>
        <w:ind w:left="4320" w:hanging="360"/>
      </w:pPr>
      <w:rPr>
        <w:rFonts w:ascii="Wingdings" w:hAnsi="Wingdings" w:hint="default"/>
        <w:sz w:val="20"/>
      </w:rPr>
    </w:lvl>
    <w:lvl w:ilvl="6" w:tplc="95182600" w:tentative="1">
      <w:start w:val="1"/>
      <w:numFmt w:val="bullet"/>
      <w:lvlText w:val=""/>
      <w:lvlJc w:val="left"/>
      <w:pPr>
        <w:tabs>
          <w:tab w:val="num" w:pos="5040"/>
        </w:tabs>
        <w:ind w:left="5040" w:hanging="360"/>
      </w:pPr>
      <w:rPr>
        <w:rFonts w:ascii="Wingdings" w:hAnsi="Wingdings" w:hint="default"/>
        <w:sz w:val="20"/>
      </w:rPr>
    </w:lvl>
    <w:lvl w:ilvl="7" w:tplc="514EB14C" w:tentative="1">
      <w:start w:val="1"/>
      <w:numFmt w:val="bullet"/>
      <w:lvlText w:val=""/>
      <w:lvlJc w:val="left"/>
      <w:pPr>
        <w:tabs>
          <w:tab w:val="num" w:pos="5760"/>
        </w:tabs>
        <w:ind w:left="5760" w:hanging="360"/>
      </w:pPr>
      <w:rPr>
        <w:rFonts w:ascii="Wingdings" w:hAnsi="Wingdings" w:hint="default"/>
        <w:sz w:val="20"/>
      </w:rPr>
    </w:lvl>
    <w:lvl w:ilvl="8" w:tplc="5726C42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D81AE4"/>
    <w:multiLevelType w:val="hybridMultilevel"/>
    <w:tmpl w:val="B88675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623F9B"/>
    <w:multiLevelType w:val="hybridMultilevel"/>
    <w:tmpl w:val="A83A27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4B2FEE"/>
    <w:multiLevelType w:val="hybridMultilevel"/>
    <w:tmpl w:val="F41EB95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603CED"/>
    <w:multiLevelType w:val="hybridMultilevel"/>
    <w:tmpl w:val="E73CA30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E8C5B0B"/>
    <w:multiLevelType w:val="hybridMultilevel"/>
    <w:tmpl w:val="08307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DE38ED"/>
    <w:multiLevelType w:val="hybridMultilevel"/>
    <w:tmpl w:val="9288187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620" w:hanging="360"/>
      </w:pPr>
      <w:rPr>
        <w:rFonts w:ascii="Courier New" w:hAnsi="Courier New" w:cs="Symbo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Symbo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Symbol"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339B6FD0"/>
    <w:multiLevelType w:val="hybridMultilevel"/>
    <w:tmpl w:val="BD88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133F65"/>
    <w:multiLevelType w:val="hybridMultilevel"/>
    <w:tmpl w:val="C26640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6A16FF3"/>
    <w:multiLevelType w:val="hybridMultilevel"/>
    <w:tmpl w:val="386AA260"/>
    <w:lvl w:ilvl="0" w:tplc="012C7280">
      <w:start w:val="5"/>
      <w:numFmt w:val="bullet"/>
      <w:lvlText w:val=""/>
      <w:lvlJc w:val="left"/>
      <w:pPr>
        <w:ind w:left="720" w:hanging="360"/>
      </w:pPr>
      <w:rPr>
        <w:rFonts w:ascii="Symbol" w:eastAsia="Arial"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9E537F"/>
    <w:multiLevelType w:val="hybridMultilevel"/>
    <w:tmpl w:val="03D204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92D7BFB"/>
    <w:multiLevelType w:val="hybridMultilevel"/>
    <w:tmpl w:val="7F06AE3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97845F3"/>
    <w:multiLevelType w:val="hybridMultilevel"/>
    <w:tmpl w:val="97844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772D20"/>
    <w:multiLevelType w:val="hybridMultilevel"/>
    <w:tmpl w:val="D742A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CBE674C"/>
    <w:multiLevelType w:val="hybridMultilevel"/>
    <w:tmpl w:val="69D46716"/>
    <w:lvl w:ilvl="0" w:tplc="1D581FE2">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626679"/>
    <w:multiLevelType w:val="hybridMultilevel"/>
    <w:tmpl w:val="0582A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4D2D7B"/>
    <w:multiLevelType w:val="hybridMultilevel"/>
    <w:tmpl w:val="EAC08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F05F63"/>
    <w:multiLevelType w:val="hybridMultilevel"/>
    <w:tmpl w:val="3CAE29A8"/>
    <w:lvl w:ilvl="0" w:tplc="99E8BE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1D6C33"/>
    <w:multiLevelType w:val="hybridMultilevel"/>
    <w:tmpl w:val="745C52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alibr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alibri"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alibri"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7534965"/>
    <w:multiLevelType w:val="hybridMultilevel"/>
    <w:tmpl w:val="EE3C3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BB32C1B"/>
    <w:multiLevelType w:val="hybridMultilevel"/>
    <w:tmpl w:val="8CBEEB96"/>
    <w:lvl w:ilvl="0" w:tplc="00010409">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15:restartNumberingAfterBreak="0">
    <w:nsid w:val="620A53DB"/>
    <w:multiLevelType w:val="hybridMultilevel"/>
    <w:tmpl w:val="847894BC"/>
    <w:lvl w:ilvl="0" w:tplc="7D745DEA">
      <w:start w:val="1"/>
      <w:numFmt w:val="decimal"/>
      <w:lvlText w:val="%1."/>
      <w:lvlJc w:val="left"/>
      <w:pPr>
        <w:ind w:left="720" w:hanging="360"/>
      </w:pPr>
    </w:lvl>
    <w:lvl w:ilvl="1" w:tplc="5DC4A9D2">
      <w:start w:val="1"/>
      <w:numFmt w:val="lowerLetter"/>
      <w:lvlText w:val="%2."/>
      <w:lvlJc w:val="left"/>
      <w:pPr>
        <w:ind w:left="1440" w:hanging="360"/>
      </w:pPr>
    </w:lvl>
    <w:lvl w:ilvl="2" w:tplc="880A756C">
      <w:start w:val="1"/>
      <w:numFmt w:val="lowerRoman"/>
      <w:lvlText w:val="%3."/>
      <w:lvlJc w:val="right"/>
      <w:pPr>
        <w:ind w:left="2160" w:hanging="180"/>
      </w:pPr>
    </w:lvl>
    <w:lvl w:ilvl="3" w:tplc="10DAD494">
      <w:start w:val="1"/>
      <w:numFmt w:val="decimal"/>
      <w:lvlText w:val="%4."/>
      <w:lvlJc w:val="left"/>
      <w:pPr>
        <w:ind w:left="2880" w:hanging="360"/>
      </w:pPr>
    </w:lvl>
    <w:lvl w:ilvl="4" w:tplc="D74C323C">
      <w:start w:val="1"/>
      <w:numFmt w:val="lowerLetter"/>
      <w:lvlText w:val="%5."/>
      <w:lvlJc w:val="left"/>
      <w:pPr>
        <w:ind w:left="3600" w:hanging="360"/>
      </w:pPr>
    </w:lvl>
    <w:lvl w:ilvl="5" w:tplc="B77ED858">
      <w:start w:val="1"/>
      <w:numFmt w:val="lowerRoman"/>
      <w:lvlText w:val="%6."/>
      <w:lvlJc w:val="right"/>
      <w:pPr>
        <w:ind w:left="4320" w:hanging="180"/>
      </w:pPr>
    </w:lvl>
    <w:lvl w:ilvl="6" w:tplc="448C0248">
      <w:start w:val="1"/>
      <w:numFmt w:val="decimal"/>
      <w:lvlText w:val="%7."/>
      <w:lvlJc w:val="left"/>
      <w:pPr>
        <w:ind w:left="5040" w:hanging="360"/>
      </w:pPr>
    </w:lvl>
    <w:lvl w:ilvl="7" w:tplc="F962E36E">
      <w:start w:val="1"/>
      <w:numFmt w:val="lowerLetter"/>
      <w:lvlText w:val="%8."/>
      <w:lvlJc w:val="left"/>
      <w:pPr>
        <w:ind w:left="5760" w:hanging="360"/>
      </w:pPr>
    </w:lvl>
    <w:lvl w:ilvl="8" w:tplc="92287080">
      <w:start w:val="1"/>
      <w:numFmt w:val="lowerRoman"/>
      <w:lvlText w:val="%9."/>
      <w:lvlJc w:val="right"/>
      <w:pPr>
        <w:ind w:left="6480" w:hanging="180"/>
      </w:pPr>
    </w:lvl>
  </w:abstractNum>
  <w:abstractNum w:abstractNumId="34" w15:restartNumberingAfterBreak="0">
    <w:nsid w:val="67863FA8"/>
    <w:multiLevelType w:val="hybridMultilevel"/>
    <w:tmpl w:val="B7B0632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7AF7302"/>
    <w:multiLevelType w:val="hybridMultilevel"/>
    <w:tmpl w:val="C57E01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1644F18"/>
    <w:multiLevelType w:val="hybridMultilevel"/>
    <w:tmpl w:val="30BA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796007"/>
    <w:multiLevelType w:val="hybridMultilevel"/>
    <w:tmpl w:val="8CA64CE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D670C"/>
    <w:multiLevelType w:val="hybridMultilevel"/>
    <w:tmpl w:val="E6363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A46ACD"/>
    <w:multiLevelType w:val="hybridMultilevel"/>
    <w:tmpl w:val="9BD26BF2"/>
    <w:lvl w:ilvl="0" w:tplc="1D98C3B8">
      <w:start w:val="1"/>
      <w:numFmt w:val="decimal"/>
      <w:lvlText w:val="%1."/>
      <w:lvlJc w:val="left"/>
      <w:pPr>
        <w:ind w:left="36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F32D79"/>
    <w:multiLevelType w:val="hybridMultilevel"/>
    <w:tmpl w:val="A9DCD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F5B075E"/>
    <w:multiLevelType w:val="hybridMultilevel"/>
    <w:tmpl w:val="0BB4584E"/>
    <w:lvl w:ilvl="0" w:tplc="27684E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7804D1"/>
    <w:multiLevelType w:val="hybridMultilevel"/>
    <w:tmpl w:val="D7940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1"/>
  </w:num>
  <w:num w:numId="3">
    <w:abstractNumId w:val="0"/>
  </w:num>
  <w:num w:numId="4">
    <w:abstractNumId w:val="16"/>
  </w:num>
  <w:num w:numId="5">
    <w:abstractNumId w:val="23"/>
  </w:num>
  <w:num w:numId="6">
    <w:abstractNumId w:val="9"/>
  </w:num>
  <w:num w:numId="7">
    <w:abstractNumId w:val="1"/>
  </w:num>
  <w:num w:numId="8">
    <w:abstractNumId w:val="2"/>
  </w:num>
  <w:num w:numId="9">
    <w:abstractNumId w:val="19"/>
  </w:num>
  <w:num w:numId="10">
    <w:abstractNumId w:val="26"/>
  </w:num>
  <w:num w:numId="11">
    <w:abstractNumId w:val="30"/>
  </w:num>
  <w:num w:numId="12">
    <w:abstractNumId w:val="34"/>
  </w:num>
  <w:num w:numId="13">
    <w:abstractNumId w:val="3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7"/>
  </w:num>
  <w:num w:numId="17">
    <w:abstractNumId w:val="42"/>
  </w:num>
  <w:num w:numId="18">
    <w:abstractNumId w:val="22"/>
  </w:num>
  <w:num w:numId="19">
    <w:abstractNumId w:val="13"/>
  </w:num>
  <w:num w:numId="20">
    <w:abstractNumId w:val="5"/>
  </w:num>
  <w:num w:numId="21">
    <w:abstractNumId w:val="39"/>
  </w:num>
  <w:num w:numId="22">
    <w:abstractNumId w:val="36"/>
  </w:num>
  <w:num w:numId="23">
    <w:abstractNumId w:val="25"/>
  </w:num>
  <w:num w:numId="24">
    <w:abstractNumId w:val="18"/>
  </w:num>
  <w:num w:numId="25">
    <w:abstractNumId w:val="31"/>
  </w:num>
  <w:num w:numId="26">
    <w:abstractNumId w:val="8"/>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15"/>
  </w:num>
  <w:num w:numId="30">
    <w:abstractNumId w:val="40"/>
  </w:num>
  <w:num w:numId="31">
    <w:abstractNumId w:val="28"/>
  </w:num>
  <w:num w:numId="32">
    <w:abstractNumId w:val="29"/>
  </w:num>
  <w:num w:numId="33">
    <w:abstractNumId w:val="24"/>
  </w:num>
  <w:num w:numId="34">
    <w:abstractNumId w:val="14"/>
  </w:num>
  <w:num w:numId="35">
    <w:abstractNumId w:val="12"/>
  </w:num>
  <w:num w:numId="36">
    <w:abstractNumId w:val="41"/>
  </w:num>
  <w:num w:numId="37">
    <w:abstractNumId w:val="17"/>
  </w:num>
  <w:num w:numId="38">
    <w:abstractNumId w:val="21"/>
  </w:num>
  <w:num w:numId="39">
    <w:abstractNumId w:val="38"/>
  </w:num>
  <w:num w:numId="40">
    <w:abstractNumId w:val="10"/>
  </w:num>
  <w:num w:numId="41">
    <w:abstractNumId w:val="20"/>
  </w:num>
  <w:num w:numId="42">
    <w:abstractNumId w:val="3"/>
  </w:num>
  <w:num w:numId="43">
    <w:abstractNumId w:val="27"/>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D43"/>
    <w:rsid w:val="00000BEB"/>
    <w:rsid w:val="00003EFF"/>
    <w:rsid w:val="00004973"/>
    <w:rsid w:val="00004A99"/>
    <w:rsid w:val="000222AD"/>
    <w:rsid w:val="00023180"/>
    <w:rsid w:val="000272E2"/>
    <w:rsid w:val="00027542"/>
    <w:rsid w:val="00030EC2"/>
    <w:rsid w:val="0003223B"/>
    <w:rsid w:val="00041402"/>
    <w:rsid w:val="00042B99"/>
    <w:rsid w:val="00042D01"/>
    <w:rsid w:val="000433E4"/>
    <w:rsid w:val="00047B22"/>
    <w:rsid w:val="00064F8D"/>
    <w:rsid w:val="00066F21"/>
    <w:rsid w:val="00067410"/>
    <w:rsid w:val="00070B70"/>
    <w:rsid w:val="00070D4F"/>
    <w:rsid w:val="00073574"/>
    <w:rsid w:val="00081B83"/>
    <w:rsid w:val="0008348B"/>
    <w:rsid w:val="00084B43"/>
    <w:rsid w:val="0009069A"/>
    <w:rsid w:val="00096E33"/>
    <w:rsid w:val="0009703D"/>
    <w:rsid w:val="000A4162"/>
    <w:rsid w:val="000A53DB"/>
    <w:rsid w:val="000A6D90"/>
    <w:rsid w:val="000C5AD7"/>
    <w:rsid w:val="000D4247"/>
    <w:rsid w:val="000D72B8"/>
    <w:rsid w:val="000D7C83"/>
    <w:rsid w:val="000E1E39"/>
    <w:rsid w:val="000E2D47"/>
    <w:rsid w:val="000E4DAB"/>
    <w:rsid w:val="000E537A"/>
    <w:rsid w:val="000E63A5"/>
    <w:rsid w:val="000F219E"/>
    <w:rsid w:val="000F6AC3"/>
    <w:rsid w:val="00100057"/>
    <w:rsid w:val="001005B7"/>
    <w:rsid w:val="00112BFC"/>
    <w:rsid w:val="001176EF"/>
    <w:rsid w:val="00125512"/>
    <w:rsid w:val="00136AE8"/>
    <w:rsid w:val="00142916"/>
    <w:rsid w:val="0014297D"/>
    <w:rsid w:val="00142EC2"/>
    <w:rsid w:val="00143EC2"/>
    <w:rsid w:val="001518C3"/>
    <w:rsid w:val="0015556C"/>
    <w:rsid w:val="00160432"/>
    <w:rsid w:val="001630EA"/>
    <w:rsid w:val="00164C01"/>
    <w:rsid w:val="00165AE2"/>
    <w:rsid w:val="001830EF"/>
    <w:rsid w:val="00183C06"/>
    <w:rsid w:val="001A0257"/>
    <w:rsid w:val="001A0317"/>
    <w:rsid w:val="001A1513"/>
    <w:rsid w:val="001A35B0"/>
    <w:rsid w:val="001A503C"/>
    <w:rsid w:val="001B0FEB"/>
    <w:rsid w:val="001B3C26"/>
    <w:rsid w:val="001C1C16"/>
    <w:rsid w:val="001C268F"/>
    <w:rsid w:val="001D0739"/>
    <w:rsid w:val="001D2470"/>
    <w:rsid w:val="001D3D60"/>
    <w:rsid w:val="001D5584"/>
    <w:rsid w:val="001D6A20"/>
    <w:rsid w:val="001D7564"/>
    <w:rsid w:val="001D7EA6"/>
    <w:rsid w:val="001E48FE"/>
    <w:rsid w:val="001F4DC0"/>
    <w:rsid w:val="001F687E"/>
    <w:rsid w:val="001F7999"/>
    <w:rsid w:val="00200274"/>
    <w:rsid w:val="0020621B"/>
    <w:rsid w:val="00207951"/>
    <w:rsid w:val="00207B56"/>
    <w:rsid w:val="00214D91"/>
    <w:rsid w:val="00220D5E"/>
    <w:rsid w:val="00221ACB"/>
    <w:rsid w:val="002224E4"/>
    <w:rsid w:val="00224FC9"/>
    <w:rsid w:val="0022690A"/>
    <w:rsid w:val="0023251E"/>
    <w:rsid w:val="00243EF9"/>
    <w:rsid w:val="00244163"/>
    <w:rsid w:val="00247680"/>
    <w:rsid w:val="00247FD8"/>
    <w:rsid w:val="0025023F"/>
    <w:rsid w:val="002520E7"/>
    <w:rsid w:val="00261384"/>
    <w:rsid w:val="00261D65"/>
    <w:rsid w:val="002658B0"/>
    <w:rsid w:val="002674FD"/>
    <w:rsid w:val="00276804"/>
    <w:rsid w:val="00276A57"/>
    <w:rsid w:val="002773AC"/>
    <w:rsid w:val="00282870"/>
    <w:rsid w:val="00284C41"/>
    <w:rsid w:val="00287001"/>
    <w:rsid w:val="0029211F"/>
    <w:rsid w:val="00292346"/>
    <w:rsid w:val="00294766"/>
    <w:rsid w:val="00295AE1"/>
    <w:rsid w:val="002968FE"/>
    <w:rsid w:val="002975C7"/>
    <w:rsid w:val="002A0146"/>
    <w:rsid w:val="002A3858"/>
    <w:rsid w:val="002B4663"/>
    <w:rsid w:val="002C09E0"/>
    <w:rsid w:val="002C0B45"/>
    <w:rsid w:val="002C3860"/>
    <w:rsid w:val="002C4C2C"/>
    <w:rsid w:val="002C7B0C"/>
    <w:rsid w:val="002D5918"/>
    <w:rsid w:val="002D6E6A"/>
    <w:rsid w:val="002D7D43"/>
    <w:rsid w:val="002E6721"/>
    <w:rsid w:val="002F0141"/>
    <w:rsid w:val="002F276D"/>
    <w:rsid w:val="002F4071"/>
    <w:rsid w:val="002F4F79"/>
    <w:rsid w:val="002F7111"/>
    <w:rsid w:val="003011F6"/>
    <w:rsid w:val="003014BB"/>
    <w:rsid w:val="00302068"/>
    <w:rsid w:val="003028D8"/>
    <w:rsid w:val="00302C96"/>
    <w:rsid w:val="003030B8"/>
    <w:rsid w:val="003047EA"/>
    <w:rsid w:val="003053BC"/>
    <w:rsid w:val="003127B4"/>
    <w:rsid w:val="00320920"/>
    <w:rsid w:val="00320A18"/>
    <w:rsid w:val="00325955"/>
    <w:rsid w:val="003331C4"/>
    <w:rsid w:val="0033418B"/>
    <w:rsid w:val="0035552D"/>
    <w:rsid w:val="00361FB8"/>
    <w:rsid w:val="003627AF"/>
    <w:rsid w:val="0036316D"/>
    <w:rsid w:val="003646AE"/>
    <w:rsid w:val="00366C64"/>
    <w:rsid w:val="00370426"/>
    <w:rsid w:val="00371361"/>
    <w:rsid w:val="00371A58"/>
    <w:rsid w:val="00375A18"/>
    <w:rsid w:val="00376AAF"/>
    <w:rsid w:val="00376D20"/>
    <w:rsid w:val="003803AA"/>
    <w:rsid w:val="003811F8"/>
    <w:rsid w:val="003814ED"/>
    <w:rsid w:val="00385953"/>
    <w:rsid w:val="00385AF2"/>
    <w:rsid w:val="00386C47"/>
    <w:rsid w:val="00391955"/>
    <w:rsid w:val="003925D1"/>
    <w:rsid w:val="003A086E"/>
    <w:rsid w:val="003A0FDD"/>
    <w:rsid w:val="003A38FD"/>
    <w:rsid w:val="003A5AA9"/>
    <w:rsid w:val="003B1FFE"/>
    <w:rsid w:val="003D2B97"/>
    <w:rsid w:val="003D2F36"/>
    <w:rsid w:val="003D37E2"/>
    <w:rsid w:val="003D7794"/>
    <w:rsid w:val="003F2489"/>
    <w:rsid w:val="003F3297"/>
    <w:rsid w:val="003F6B63"/>
    <w:rsid w:val="003F745E"/>
    <w:rsid w:val="00401442"/>
    <w:rsid w:val="00401C47"/>
    <w:rsid w:val="00403D43"/>
    <w:rsid w:val="004130FF"/>
    <w:rsid w:val="00413AB4"/>
    <w:rsid w:val="004147C4"/>
    <w:rsid w:val="004157EB"/>
    <w:rsid w:val="00415CB7"/>
    <w:rsid w:val="004220C7"/>
    <w:rsid w:val="00425F3D"/>
    <w:rsid w:val="004260E5"/>
    <w:rsid w:val="00426554"/>
    <w:rsid w:val="004338FE"/>
    <w:rsid w:val="0043401C"/>
    <w:rsid w:val="00441155"/>
    <w:rsid w:val="00441B48"/>
    <w:rsid w:val="004426DB"/>
    <w:rsid w:val="004456BE"/>
    <w:rsid w:val="00452912"/>
    <w:rsid w:val="00453A85"/>
    <w:rsid w:val="004549CD"/>
    <w:rsid w:val="004637C4"/>
    <w:rsid w:val="00467584"/>
    <w:rsid w:val="00475ABA"/>
    <w:rsid w:val="00477E13"/>
    <w:rsid w:val="004801A7"/>
    <w:rsid w:val="00490018"/>
    <w:rsid w:val="00490CB0"/>
    <w:rsid w:val="00493A14"/>
    <w:rsid w:val="004A26BC"/>
    <w:rsid w:val="004B72A3"/>
    <w:rsid w:val="004C2D63"/>
    <w:rsid w:val="004C498B"/>
    <w:rsid w:val="004C72CC"/>
    <w:rsid w:val="004D43AE"/>
    <w:rsid w:val="004D6EBE"/>
    <w:rsid w:val="004F0F3D"/>
    <w:rsid w:val="0050064C"/>
    <w:rsid w:val="00506121"/>
    <w:rsid w:val="005141C1"/>
    <w:rsid w:val="00515A0A"/>
    <w:rsid w:val="00523038"/>
    <w:rsid w:val="0052542D"/>
    <w:rsid w:val="00531AA0"/>
    <w:rsid w:val="00535BEF"/>
    <w:rsid w:val="00564343"/>
    <w:rsid w:val="005719B6"/>
    <w:rsid w:val="00581EB8"/>
    <w:rsid w:val="00582664"/>
    <w:rsid w:val="00582715"/>
    <w:rsid w:val="005855DF"/>
    <w:rsid w:val="00587F45"/>
    <w:rsid w:val="005A0928"/>
    <w:rsid w:val="005A15CE"/>
    <w:rsid w:val="005A6271"/>
    <w:rsid w:val="005B1B05"/>
    <w:rsid w:val="005B244F"/>
    <w:rsid w:val="005B290F"/>
    <w:rsid w:val="005C16F0"/>
    <w:rsid w:val="005C3FF7"/>
    <w:rsid w:val="005D4328"/>
    <w:rsid w:val="005D43CC"/>
    <w:rsid w:val="005F2A57"/>
    <w:rsid w:val="00602B5A"/>
    <w:rsid w:val="00614BD9"/>
    <w:rsid w:val="00614D78"/>
    <w:rsid w:val="0061603C"/>
    <w:rsid w:val="00625EF8"/>
    <w:rsid w:val="0063019C"/>
    <w:rsid w:val="00640D37"/>
    <w:rsid w:val="00642500"/>
    <w:rsid w:val="00643699"/>
    <w:rsid w:val="00643AB6"/>
    <w:rsid w:val="006457A6"/>
    <w:rsid w:val="00652247"/>
    <w:rsid w:val="00652B0F"/>
    <w:rsid w:val="00657BB3"/>
    <w:rsid w:val="00664684"/>
    <w:rsid w:val="00667CD7"/>
    <w:rsid w:val="0067162D"/>
    <w:rsid w:val="00672D17"/>
    <w:rsid w:val="0068052F"/>
    <w:rsid w:val="00684EC8"/>
    <w:rsid w:val="00690797"/>
    <w:rsid w:val="00690FB3"/>
    <w:rsid w:val="006A09C2"/>
    <w:rsid w:val="006A36C1"/>
    <w:rsid w:val="006B4236"/>
    <w:rsid w:val="006B4829"/>
    <w:rsid w:val="006C0D2F"/>
    <w:rsid w:val="006C4AC8"/>
    <w:rsid w:val="006C6BBE"/>
    <w:rsid w:val="006D3E63"/>
    <w:rsid w:val="006D538E"/>
    <w:rsid w:val="006D572A"/>
    <w:rsid w:val="006D5BF3"/>
    <w:rsid w:val="006D619A"/>
    <w:rsid w:val="006D7F24"/>
    <w:rsid w:val="006F3BE9"/>
    <w:rsid w:val="00706DF6"/>
    <w:rsid w:val="0071103E"/>
    <w:rsid w:val="00712C0E"/>
    <w:rsid w:val="00712D7F"/>
    <w:rsid w:val="00725FE4"/>
    <w:rsid w:val="00731B94"/>
    <w:rsid w:val="00732D09"/>
    <w:rsid w:val="007507D6"/>
    <w:rsid w:val="007511E1"/>
    <w:rsid w:val="00761FCC"/>
    <w:rsid w:val="00764881"/>
    <w:rsid w:val="00766751"/>
    <w:rsid w:val="0076780D"/>
    <w:rsid w:val="0078099A"/>
    <w:rsid w:val="00786329"/>
    <w:rsid w:val="007A3F27"/>
    <w:rsid w:val="007B0CC6"/>
    <w:rsid w:val="007B320C"/>
    <w:rsid w:val="007C4E99"/>
    <w:rsid w:val="007C79E3"/>
    <w:rsid w:val="007D0BE2"/>
    <w:rsid w:val="007D1733"/>
    <w:rsid w:val="007D18EA"/>
    <w:rsid w:val="007D3568"/>
    <w:rsid w:val="007D3DD9"/>
    <w:rsid w:val="007F009E"/>
    <w:rsid w:val="007F0772"/>
    <w:rsid w:val="007F224A"/>
    <w:rsid w:val="007F6592"/>
    <w:rsid w:val="00803DAE"/>
    <w:rsid w:val="00804695"/>
    <w:rsid w:val="008052A4"/>
    <w:rsid w:val="0081426C"/>
    <w:rsid w:val="00815094"/>
    <w:rsid w:val="008169D0"/>
    <w:rsid w:val="00827391"/>
    <w:rsid w:val="0083138E"/>
    <w:rsid w:val="00831F74"/>
    <w:rsid w:val="008343CD"/>
    <w:rsid w:val="0083623A"/>
    <w:rsid w:val="00836932"/>
    <w:rsid w:val="00841494"/>
    <w:rsid w:val="00842B14"/>
    <w:rsid w:val="0084689F"/>
    <w:rsid w:val="0084707D"/>
    <w:rsid w:val="0085516F"/>
    <w:rsid w:val="008614CF"/>
    <w:rsid w:val="00865A3F"/>
    <w:rsid w:val="00865DF2"/>
    <w:rsid w:val="0087134D"/>
    <w:rsid w:val="00873536"/>
    <w:rsid w:val="00873B69"/>
    <w:rsid w:val="008744B7"/>
    <w:rsid w:val="0088187E"/>
    <w:rsid w:val="00881B99"/>
    <w:rsid w:val="008820A7"/>
    <w:rsid w:val="00882C0B"/>
    <w:rsid w:val="00884F25"/>
    <w:rsid w:val="008907B6"/>
    <w:rsid w:val="0089392F"/>
    <w:rsid w:val="0089396C"/>
    <w:rsid w:val="008939E1"/>
    <w:rsid w:val="00894680"/>
    <w:rsid w:val="00895BBF"/>
    <w:rsid w:val="00895CF2"/>
    <w:rsid w:val="00896226"/>
    <w:rsid w:val="008962DF"/>
    <w:rsid w:val="008A02C3"/>
    <w:rsid w:val="008A091B"/>
    <w:rsid w:val="008A5A7A"/>
    <w:rsid w:val="008A5E21"/>
    <w:rsid w:val="008A7200"/>
    <w:rsid w:val="008A78D3"/>
    <w:rsid w:val="008B2C8E"/>
    <w:rsid w:val="008B2DD2"/>
    <w:rsid w:val="008B35ED"/>
    <w:rsid w:val="008B3640"/>
    <w:rsid w:val="008B586D"/>
    <w:rsid w:val="008B6351"/>
    <w:rsid w:val="008C502B"/>
    <w:rsid w:val="008C577D"/>
    <w:rsid w:val="008D2966"/>
    <w:rsid w:val="008D6532"/>
    <w:rsid w:val="008E0A6E"/>
    <w:rsid w:val="008E22CD"/>
    <w:rsid w:val="008E2EB4"/>
    <w:rsid w:val="008E369A"/>
    <w:rsid w:val="008E3D56"/>
    <w:rsid w:val="008E491E"/>
    <w:rsid w:val="008E73C0"/>
    <w:rsid w:val="008F44C8"/>
    <w:rsid w:val="008F7E70"/>
    <w:rsid w:val="009134A7"/>
    <w:rsid w:val="00922AC6"/>
    <w:rsid w:val="009278BC"/>
    <w:rsid w:val="00946F97"/>
    <w:rsid w:val="00950F16"/>
    <w:rsid w:val="00965142"/>
    <w:rsid w:val="009665B3"/>
    <w:rsid w:val="00970860"/>
    <w:rsid w:val="00972CF0"/>
    <w:rsid w:val="00973E0A"/>
    <w:rsid w:val="009765DF"/>
    <w:rsid w:val="00982A0C"/>
    <w:rsid w:val="009871EF"/>
    <w:rsid w:val="009A3446"/>
    <w:rsid w:val="009A4505"/>
    <w:rsid w:val="009A4E84"/>
    <w:rsid w:val="009B7688"/>
    <w:rsid w:val="009C1AE5"/>
    <w:rsid w:val="009D0D72"/>
    <w:rsid w:val="009D7C2F"/>
    <w:rsid w:val="009E4946"/>
    <w:rsid w:val="009E5E68"/>
    <w:rsid w:val="009E730E"/>
    <w:rsid w:val="009F1DC0"/>
    <w:rsid w:val="009F2E24"/>
    <w:rsid w:val="00A0203E"/>
    <w:rsid w:val="00A02B4F"/>
    <w:rsid w:val="00A06B6E"/>
    <w:rsid w:val="00A0799D"/>
    <w:rsid w:val="00A12D8A"/>
    <w:rsid w:val="00A16141"/>
    <w:rsid w:val="00A176EC"/>
    <w:rsid w:val="00A1783D"/>
    <w:rsid w:val="00A21281"/>
    <w:rsid w:val="00A2458C"/>
    <w:rsid w:val="00A32FC7"/>
    <w:rsid w:val="00A40967"/>
    <w:rsid w:val="00A43D42"/>
    <w:rsid w:val="00A43EF3"/>
    <w:rsid w:val="00A533D2"/>
    <w:rsid w:val="00A53D40"/>
    <w:rsid w:val="00A54541"/>
    <w:rsid w:val="00A61668"/>
    <w:rsid w:val="00A61BBB"/>
    <w:rsid w:val="00A62D4B"/>
    <w:rsid w:val="00A62FBB"/>
    <w:rsid w:val="00A6320C"/>
    <w:rsid w:val="00A65B0F"/>
    <w:rsid w:val="00A71A93"/>
    <w:rsid w:val="00A73D6B"/>
    <w:rsid w:val="00A77F1E"/>
    <w:rsid w:val="00A82E85"/>
    <w:rsid w:val="00A83C88"/>
    <w:rsid w:val="00A84C0A"/>
    <w:rsid w:val="00A907E5"/>
    <w:rsid w:val="00A93B69"/>
    <w:rsid w:val="00A951C3"/>
    <w:rsid w:val="00A9521E"/>
    <w:rsid w:val="00A9601E"/>
    <w:rsid w:val="00A96768"/>
    <w:rsid w:val="00A97CA3"/>
    <w:rsid w:val="00AA1FDB"/>
    <w:rsid w:val="00AB3383"/>
    <w:rsid w:val="00AB3C0A"/>
    <w:rsid w:val="00AB6AF8"/>
    <w:rsid w:val="00AB70D9"/>
    <w:rsid w:val="00AC4B77"/>
    <w:rsid w:val="00AC4DC3"/>
    <w:rsid w:val="00AD0C6B"/>
    <w:rsid w:val="00AE0672"/>
    <w:rsid w:val="00AE4450"/>
    <w:rsid w:val="00AE4B7A"/>
    <w:rsid w:val="00AE71A9"/>
    <w:rsid w:val="00AF0936"/>
    <w:rsid w:val="00AF27AB"/>
    <w:rsid w:val="00AF2F84"/>
    <w:rsid w:val="00B0061A"/>
    <w:rsid w:val="00B00D16"/>
    <w:rsid w:val="00B017F6"/>
    <w:rsid w:val="00B022BC"/>
    <w:rsid w:val="00B03BA9"/>
    <w:rsid w:val="00B066B1"/>
    <w:rsid w:val="00B06DFB"/>
    <w:rsid w:val="00B07304"/>
    <w:rsid w:val="00B11DB9"/>
    <w:rsid w:val="00B20ED3"/>
    <w:rsid w:val="00B21457"/>
    <w:rsid w:val="00B2224E"/>
    <w:rsid w:val="00B2275C"/>
    <w:rsid w:val="00B26485"/>
    <w:rsid w:val="00B3618E"/>
    <w:rsid w:val="00B44CD5"/>
    <w:rsid w:val="00B450E8"/>
    <w:rsid w:val="00B46F06"/>
    <w:rsid w:val="00B47EAF"/>
    <w:rsid w:val="00B52D68"/>
    <w:rsid w:val="00B552FC"/>
    <w:rsid w:val="00B60469"/>
    <w:rsid w:val="00B61A66"/>
    <w:rsid w:val="00B65696"/>
    <w:rsid w:val="00B71C42"/>
    <w:rsid w:val="00B77F1F"/>
    <w:rsid w:val="00B80365"/>
    <w:rsid w:val="00B81731"/>
    <w:rsid w:val="00B82CFC"/>
    <w:rsid w:val="00B94E3F"/>
    <w:rsid w:val="00BA4F32"/>
    <w:rsid w:val="00BA65E0"/>
    <w:rsid w:val="00BB005B"/>
    <w:rsid w:val="00BD20EC"/>
    <w:rsid w:val="00BD66C2"/>
    <w:rsid w:val="00BD6D2C"/>
    <w:rsid w:val="00BE2D97"/>
    <w:rsid w:val="00BF2D2D"/>
    <w:rsid w:val="00BF35EE"/>
    <w:rsid w:val="00BF447F"/>
    <w:rsid w:val="00BF532A"/>
    <w:rsid w:val="00BF53F4"/>
    <w:rsid w:val="00BF5822"/>
    <w:rsid w:val="00BF6865"/>
    <w:rsid w:val="00BF7462"/>
    <w:rsid w:val="00BF79E5"/>
    <w:rsid w:val="00BF7A2A"/>
    <w:rsid w:val="00C0372D"/>
    <w:rsid w:val="00C12E18"/>
    <w:rsid w:val="00C17AEA"/>
    <w:rsid w:val="00C20268"/>
    <w:rsid w:val="00C20296"/>
    <w:rsid w:val="00C217A5"/>
    <w:rsid w:val="00C227EE"/>
    <w:rsid w:val="00C27C8D"/>
    <w:rsid w:val="00C31003"/>
    <w:rsid w:val="00C42878"/>
    <w:rsid w:val="00C46F9C"/>
    <w:rsid w:val="00C546FD"/>
    <w:rsid w:val="00C60A3A"/>
    <w:rsid w:val="00C642F6"/>
    <w:rsid w:val="00C662CF"/>
    <w:rsid w:val="00C67158"/>
    <w:rsid w:val="00C70369"/>
    <w:rsid w:val="00C70A8E"/>
    <w:rsid w:val="00C81B00"/>
    <w:rsid w:val="00C83E78"/>
    <w:rsid w:val="00C87E17"/>
    <w:rsid w:val="00C902E6"/>
    <w:rsid w:val="00C96735"/>
    <w:rsid w:val="00CA2A16"/>
    <w:rsid w:val="00CA3A5E"/>
    <w:rsid w:val="00CB6407"/>
    <w:rsid w:val="00CB6D22"/>
    <w:rsid w:val="00CB6EC4"/>
    <w:rsid w:val="00CB765B"/>
    <w:rsid w:val="00CC0421"/>
    <w:rsid w:val="00CC383E"/>
    <w:rsid w:val="00CC764B"/>
    <w:rsid w:val="00CD073E"/>
    <w:rsid w:val="00CE0EDF"/>
    <w:rsid w:val="00CE3D79"/>
    <w:rsid w:val="00CE52AB"/>
    <w:rsid w:val="00CE612B"/>
    <w:rsid w:val="00CE7067"/>
    <w:rsid w:val="00CF1B24"/>
    <w:rsid w:val="00D00E3D"/>
    <w:rsid w:val="00D02B61"/>
    <w:rsid w:val="00D10688"/>
    <w:rsid w:val="00D115AA"/>
    <w:rsid w:val="00D1465E"/>
    <w:rsid w:val="00D15C21"/>
    <w:rsid w:val="00D16C0B"/>
    <w:rsid w:val="00D172C7"/>
    <w:rsid w:val="00D17B8B"/>
    <w:rsid w:val="00D202B8"/>
    <w:rsid w:val="00D27C3A"/>
    <w:rsid w:val="00D3113C"/>
    <w:rsid w:val="00D34B02"/>
    <w:rsid w:val="00D37C7B"/>
    <w:rsid w:val="00D47BDD"/>
    <w:rsid w:val="00D51D11"/>
    <w:rsid w:val="00D51F1D"/>
    <w:rsid w:val="00D56DFC"/>
    <w:rsid w:val="00D60B4A"/>
    <w:rsid w:val="00D617FF"/>
    <w:rsid w:val="00D65240"/>
    <w:rsid w:val="00D73398"/>
    <w:rsid w:val="00D74DC1"/>
    <w:rsid w:val="00D840F2"/>
    <w:rsid w:val="00D8793F"/>
    <w:rsid w:val="00D918D4"/>
    <w:rsid w:val="00D95C8A"/>
    <w:rsid w:val="00D967E4"/>
    <w:rsid w:val="00DA0628"/>
    <w:rsid w:val="00DA2769"/>
    <w:rsid w:val="00DA4813"/>
    <w:rsid w:val="00DB0BC7"/>
    <w:rsid w:val="00DB1866"/>
    <w:rsid w:val="00DB39A1"/>
    <w:rsid w:val="00DB594F"/>
    <w:rsid w:val="00DB6CD4"/>
    <w:rsid w:val="00DD36BB"/>
    <w:rsid w:val="00DE2B97"/>
    <w:rsid w:val="00DE2F7C"/>
    <w:rsid w:val="00DE660C"/>
    <w:rsid w:val="00DE744F"/>
    <w:rsid w:val="00DF2C3F"/>
    <w:rsid w:val="00E02947"/>
    <w:rsid w:val="00E033FD"/>
    <w:rsid w:val="00E07594"/>
    <w:rsid w:val="00E1205E"/>
    <w:rsid w:val="00E21F52"/>
    <w:rsid w:val="00E23412"/>
    <w:rsid w:val="00E263B7"/>
    <w:rsid w:val="00E27769"/>
    <w:rsid w:val="00E356BF"/>
    <w:rsid w:val="00E411ED"/>
    <w:rsid w:val="00E412F4"/>
    <w:rsid w:val="00E50BC6"/>
    <w:rsid w:val="00E51D08"/>
    <w:rsid w:val="00E56212"/>
    <w:rsid w:val="00E64281"/>
    <w:rsid w:val="00E7271A"/>
    <w:rsid w:val="00E83E98"/>
    <w:rsid w:val="00E84D99"/>
    <w:rsid w:val="00E90480"/>
    <w:rsid w:val="00E9086A"/>
    <w:rsid w:val="00E9119D"/>
    <w:rsid w:val="00EA73A0"/>
    <w:rsid w:val="00EB0BAD"/>
    <w:rsid w:val="00EC014B"/>
    <w:rsid w:val="00EC1737"/>
    <w:rsid w:val="00EC3B16"/>
    <w:rsid w:val="00EC46D4"/>
    <w:rsid w:val="00ED2DF1"/>
    <w:rsid w:val="00ED6154"/>
    <w:rsid w:val="00EE1E1E"/>
    <w:rsid w:val="00EE201C"/>
    <w:rsid w:val="00EE4184"/>
    <w:rsid w:val="00EE5375"/>
    <w:rsid w:val="00EE6388"/>
    <w:rsid w:val="00EF4358"/>
    <w:rsid w:val="00EF4841"/>
    <w:rsid w:val="00EF64F5"/>
    <w:rsid w:val="00F103E9"/>
    <w:rsid w:val="00F15423"/>
    <w:rsid w:val="00F2583A"/>
    <w:rsid w:val="00F360CB"/>
    <w:rsid w:val="00F41006"/>
    <w:rsid w:val="00F422EF"/>
    <w:rsid w:val="00F505C6"/>
    <w:rsid w:val="00F55935"/>
    <w:rsid w:val="00F57480"/>
    <w:rsid w:val="00F65022"/>
    <w:rsid w:val="00F65C0D"/>
    <w:rsid w:val="00F708C1"/>
    <w:rsid w:val="00F7133A"/>
    <w:rsid w:val="00F7320C"/>
    <w:rsid w:val="00F7485D"/>
    <w:rsid w:val="00F7502F"/>
    <w:rsid w:val="00F83F15"/>
    <w:rsid w:val="00F85170"/>
    <w:rsid w:val="00F946B5"/>
    <w:rsid w:val="00F9673C"/>
    <w:rsid w:val="00F96D84"/>
    <w:rsid w:val="00F96ED7"/>
    <w:rsid w:val="00FA05E9"/>
    <w:rsid w:val="00FA1C22"/>
    <w:rsid w:val="00FA1D2D"/>
    <w:rsid w:val="00FA6054"/>
    <w:rsid w:val="00FA7D0D"/>
    <w:rsid w:val="00FB3740"/>
    <w:rsid w:val="00FB4808"/>
    <w:rsid w:val="00FB4D86"/>
    <w:rsid w:val="00FB5C4F"/>
    <w:rsid w:val="00FB700A"/>
    <w:rsid w:val="00FC1311"/>
    <w:rsid w:val="00FC16CF"/>
    <w:rsid w:val="00FC5808"/>
    <w:rsid w:val="00FE0374"/>
    <w:rsid w:val="00FE5B0E"/>
    <w:rsid w:val="00FE7E79"/>
    <w:rsid w:val="00FF427D"/>
    <w:rsid w:val="00FF45FD"/>
    <w:rsid w:val="00FF7E5D"/>
    <w:rsid w:val="15C9F464"/>
    <w:rsid w:val="221E468C"/>
    <w:rsid w:val="29BAADF9"/>
    <w:rsid w:val="36292A92"/>
    <w:rsid w:val="4B1AB877"/>
    <w:rsid w:val="5AFA7819"/>
    <w:rsid w:val="5CE58B0D"/>
    <w:rsid w:val="60272B0F"/>
    <w:rsid w:val="614A5A08"/>
    <w:rsid w:val="681BAEBB"/>
    <w:rsid w:val="6F50E08F"/>
    <w:rsid w:val="7218DB96"/>
    <w:rsid w:val="766C0370"/>
    <w:rsid w:val="7F89003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4A3BD8"/>
  <w15:docId w15:val="{C212A790-0CE2-4D55-9E33-9064DEEF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B765B"/>
    <w:pPr>
      <w:spacing w:after="200"/>
    </w:pPr>
  </w:style>
  <w:style w:type="paragraph" w:styleId="Heading1">
    <w:name w:val="heading 1"/>
    <w:basedOn w:val="ListNumber"/>
    <w:next w:val="Normal"/>
    <w:link w:val="Heading1Char"/>
    <w:qFormat/>
    <w:rsid w:val="00250EDB"/>
    <w:pPr>
      <w:keepNext/>
      <w:spacing w:after="60"/>
      <w:outlineLvl w:val="0"/>
    </w:pPr>
    <w:rPr>
      <w:b/>
      <w:bCs/>
      <w:kern w:val="32"/>
      <w:sz w:val="28"/>
      <w:szCs w:val="32"/>
    </w:rPr>
  </w:style>
  <w:style w:type="paragraph" w:styleId="Heading3">
    <w:name w:val="heading 3"/>
    <w:basedOn w:val="Normal"/>
    <w:next w:val="Normal"/>
    <w:link w:val="Heading3Char"/>
    <w:qFormat/>
    <w:rsid w:val="00250EDB"/>
    <w:pPr>
      <w:keepNext/>
      <w:spacing w:after="0"/>
      <w:outlineLvl w:val="2"/>
    </w:pPr>
    <w:rPr>
      <w:rFonts w:ascii="Times New Roman" w:eastAsia="Times New Roman" w:hAnsi="Times New Roman"/>
      <w:b/>
      <w:bCs/>
      <w:szCs w:val="26"/>
    </w:rPr>
  </w:style>
  <w:style w:type="paragraph" w:styleId="Heading4">
    <w:name w:val="heading 4"/>
    <w:basedOn w:val="Normal"/>
    <w:next w:val="Normal"/>
    <w:link w:val="Heading4Char"/>
    <w:uiPriority w:val="9"/>
    <w:qFormat/>
    <w:rsid w:val="005D64AE"/>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5D64AE"/>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rsid w:val="00250EDB"/>
    <w:pPr>
      <w:numPr>
        <w:numId w:val="3"/>
      </w:numPr>
      <w:spacing w:after="0"/>
      <w:contextualSpacing/>
    </w:pPr>
    <w:rPr>
      <w:rFonts w:ascii="Times New Roman" w:eastAsia="Times New Roman" w:hAnsi="Times New Roman"/>
    </w:rPr>
  </w:style>
  <w:style w:type="character" w:customStyle="1" w:styleId="Heading1Char">
    <w:name w:val="Heading 1 Char"/>
    <w:basedOn w:val="DefaultParagraphFont"/>
    <w:link w:val="Heading1"/>
    <w:rsid w:val="00250EDB"/>
    <w:rPr>
      <w:rFonts w:ascii="Times New Roman" w:eastAsia="Times New Roman" w:hAnsi="Times New Roman"/>
      <w:b/>
      <w:bCs/>
      <w:kern w:val="32"/>
      <w:sz w:val="28"/>
      <w:szCs w:val="32"/>
    </w:rPr>
  </w:style>
  <w:style w:type="character" w:customStyle="1" w:styleId="Heading3Char">
    <w:name w:val="Heading 3 Char"/>
    <w:basedOn w:val="DefaultParagraphFont"/>
    <w:link w:val="Heading3"/>
    <w:rsid w:val="00250EDB"/>
    <w:rPr>
      <w:rFonts w:ascii="Times New Roman" w:eastAsia="Times New Roman" w:hAnsi="Times New Roman"/>
      <w:b/>
      <w:bCs/>
      <w:sz w:val="24"/>
      <w:szCs w:val="26"/>
    </w:rPr>
  </w:style>
  <w:style w:type="character" w:customStyle="1" w:styleId="Heading4Char">
    <w:name w:val="Heading 4 Char"/>
    <w:basedOn w:val="DefaultParagraphFont"/>
    <w:link w:val="Heading4"/>
    <w:uiPriority w:val="9"/>
    <w:rsid w:val="005D64AE"/>
    <w:rPr>
      <w:rFonts w:ascii="Cambria" w:eastAsia="Times New Roman" w:hAnsi="Cambria" w:cs="Times New Roman"/>
      <w:b/>
      <w:bCs/>
      <w:sz w:val="28"/>
      <w:szCs w:val="28"/>
    </w:rPr>
  </w:style>
  <w:style w:type="character" w:customStyle="1" w:styleId="Heading5Char">
    <w:name w:val="Heading 5 Char"/>
    <w:basedOn w:val="DefaultParagraphFont"/>
    <w:link w:val="Heading5"/>
    <w:uiPriority w:val="9"/>
    <w:rsid w:val="005D64AE"/>
    <w:rPr>
      <w:rFonts w:ascii="Cambria" w:eastAsia="Times New Roman" w:hAnsi="Cambria" w:cs="Times New Roman"/>
      <w:b/>
      <w:bCs/>
      <w:i/>
      <w:iCs/>
      <w:sz w:val="26"/>
      <w:szCs w:val="26"/>
    </w:rPr>
  </w:style>
  <w:style w:type="character" w:styleId="Hyperlink">
    <w:name w:val="Hyperlink"/>
    <w:basedOn w:val="DefaultParagraphFont"/>
    <w:uiPriority w:val="99"/>
    <w:rsid w:val="00F243DD"/>
    <w:rPr>
      <w:color w:val="0000FF"/>
      <w:u w:val="single"/>
    </w:rPr>
  </w:style>
  <w:style w:type="character" w:customStyle="1" w:styleId="Heading2Char">
    <w:name w:val="Heading 2 Char"/>
    <w:basedOn w:val="DefaultParagraphFont"/>
    <w:rsid w:val="00250EDB"/>
    <w:rPr>
      <w:rFonts w:eastAsia="Times New Roman" w:cs="Times New Roman"/>
      <w:b/>
      <w:bCs/>
      <w:i/>
      <w:iCs/>
      <w:sz w:val="28"/>
      <w:szCs w:val="28"/>
    </w:rPr>
  </w:style>
  <w:style w:type="paragraph" w:styleId="Header">
    <w:name w:val="header"/>
    <w:basedOn w:val="Normal"/>
    <w:link w:val="HeaderChar"/>
    <w:semiHidden/>
    <w:rsid w:val="00250EDB"/>
    <w:pPr>
      <w:tabs>
        <w:tab w:val="center" w:pos="4680"/>
        <w:tab w:val="right" w:pos="9360"/>
      </w:tabs>
      <w:spacing w:after="0"/>
    </w:pPr>
    <w:rPr>
      <w:rFonts w:ascii="Times New Roman" w:eastAsia="Times New Roman" w:hAnsi="Times New Roman"/>
    </w:rPr>
  </w:style>
  <w:style w:type="character" w:customStyle="1" w:styleId="HeaderChar">
    <w:name w:val="Header Char"/>
    <w:basedOn w:val="DefaultParagraphFont"/>
    <w:link w:val="Header"/>
    <w:semiHidden/>
    <w:rsid w:val="00250EDB"/>
    <w:rPr>
      <w:rFonts w:ascii="Times New Roman" w:eastAsia="Times New Roman" w:hAnsi="Times New Roman"/>
      <w:sz w:val="24"/>
      <w:szCs w:val="24"/>
    </w:rPr>
  </w:style>
  <w:style w:type="paragraph" w:styleId="Footer">
    <w:name w:val="footer"/>
    <w:basedOn w:val="Normal"/>
    <w:link w:val="FooterChar"/>
    <w:semiHidden/>
    <w:rsid w:val="00250EDB"/>
    <w:pPr>
      <w:tabs>
        <w:tab w:val="center" w:pos="4680"/>
        <w:tab w:val="right" w:pos="9360"/>
      </w:tabs>
      <w:spacing w:after="0"/>
    </w:pPr>
    <w:rPr>
      <w:rFonts w:ascii="Times New Roman" w:eastAsia="Times New Roman" w:hAnsi="Times New Roman"/>
    </w:rPr>
  </w:style>
  <w:style w:type="character" w:customStyle="1" w:styleId="FooterChar">
    <w:name w:val="Footer Char"/>
    <w:basedOn w:val="DefaultParagraphFont"/>
    <w:link w:val="Footer"/>
    <w:semiHidden/>
    <w:rsid w:val="00250EDB"/>
    <w:rPr>
      <w:rFonts w:ascii="Times New Roman" w:eastAsia="Times New Roman" w:hAnsi="Times New Roman"/>
      <w:sz w:val="24"/>
      <w:szCs w:val="24"/>
    </w:rPr>
  </w:style>
  <w:style w:type="paragraph" w:styleId="ListBullet">
    <w:name w:val="List Bullet"/>
    <w:basedOn w:val="Normal"/>
    <w:unhideWhenUsed/>
    <w:rsid w:val="00250EDB"/>
    <w:pPr>
      <w:spacing w:after="0"/>
      <w:contextualSpacing/>
    </w:pPr>
    <w:rPr>
      <w:rFonts w:ascii="Times New Roman" w:eastAsia="Times New Roman" w:hAnsi="Times New Roman"/>
    </w:rPr>
  </w:style>
  <w:style w:type="table" w:styleId="TableGrid">
    <w:name w:val="Table Grid"/>
    <w:basedOn w:val="TableNormal"/>
    <w:uiPriority w:val="59"/>
    <w:rsid w:val="00BD2E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221D2A"/>
    <w:rPr>
      <w:color w:val="800080"/>
      <w:u w:val="single"/>
    </w:rPr>
  </w:style>
  <w:style w:type="paragraph" w:styleId="BalloonText">
    <w:name w:val="Balloon Text"/>
    <w:basedOn w:val="Normal"/>
    <w:link w:val="BalloonTextChar"/>
    <w:uiPriority w:val="99"/>
    <w:semiHidden/>
    <w:unhideWhenUsed/>
    <w:rsid w:val="00183C0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C06"/>
    <w:rPr>
      <w:rFonts w:ascii="Tahoma" w:hAnsi="Tahoma" w:cs="Tahoma"/>
      <w:sz w:val="16"/>
      <w:szCs w:val="16"/>
    </w:rPr>
  </w:style>
  <w:style w:type="paragraph" w:styleId="Revision">
    <w:name w:val="Revision"/>
    <w:hidden/>
    <w:uiPriority w:val="71"/>
    <w:rsid w:val="00614BD9"/>
  </w:style>
  <w:style w:type="character" w:styleId="CommentReference">
    <w:name w:val="annotation reference"/>
    <w:basedOn w:val="DefaultParagraphFont"/>
    <w:uiPriority w:val="99"/>
    <w:semiHidden/>
    <w:unhideWhenUsed/>
    <w:rsid w:val="007F224A"/>
    <w:rPr>
      <w:sz w:val="16"/>
      <w:szCs w:val="16"/>
    </w:rPr>
  </w:style>
  <w:style w:type="paragraph" w:styleId="CommentText">
    <w:name w:val="annotation text"/>
    <w:basedOn w:val="Normal"/>
    <w:link w:val="CommentTextChar"/>
    <w:uiPriority w:val="99"/>
    <w:semiHidden/>
    <w:unhideWhenUsed/>
    <w:rsid w:val="007F224A"/>
    <w:rPr>
      <w:sz w:val="20"/>
      <w:szCs w:val="20"/>
    </w:rPr>
  </w:style>
  <w:style w:type="character" w:customStyle="1" w:styleId="CommentTextChar">
    <w:name w:val="Comment Text Char"/>
    <w:basedOn w:val="DefaultParagraphFont"/>
    <w:link w:val="CommentText"/>
    <w:uiPriority w:val="99"/>
    <w:semiHidden/>
    <w:rsid w:val="007F224A"/>
  </w:style>
  <w:style w:type="paragraph" w:styleId="CommentSubject">
    <w:name w:val="annotation subject"/>
    <w:basedOn w:val="CommentText"/>
    <w:next w:val="CommentText"/>
    <w:link w:val="CommentSubjectChar"/>
    <w:uiPriority w:val="99"/>
    <w:semiHidden/>
    <w:unhideWhenUsed/>
    <w:rsid w:val="007F224A"/>
    <w:rPr>
      <w:b/>
      <w:bCs/>
    </w:rPr>
  </w:style>
  <w:style w:type="character" w:customStyle="1" w:styleId="CommentSubjectChar">
    <w:name w:val="Comment Subject Char"/>
    <w:basedOn w:val="CommentTextChar"/>
    <w:link w:val="CommentSubject"/>
    <w:uiPriority w:val="99"/>
    <w:semiHidden/>
    <w:rsid w:val="007F224A"/>
    <w:rPr>
      <w:b/>
      <w:bCs/>
    </w:rPr>
  </w:style>
  <w:style w:type="paragraph" w:styleId="ListParagraph">
    <w:name w:val="List Paragraph"/>
    <w:basedOn w:val="Normal"/>
    <w:uiPriority w:val="34"/>
    <w:qFormat/>
    <w:rsid w:val="00CA2A16"/>
    <w:pPr>
      <w:ind w:left="720"/>
      <w:contextualSpacing/>
    </w:pPr>
  </w:style>
  <w:style w:type="paragraph" w:styleId="FootnoteText">
    <w:name w:val="footnote text"/>
    <w:basedOn w:val="Normal"/>
    <w:link w:val="FootnoteTextChar"/>
    <w:uiPriority w:val="99"/>
    <w:semiHidden/>
    <w:unhideWhenUsed/>
    <w:rsid w:val="008939E1"/>
    <w:pPr>
      <w:spacing w:after="0"/>
    </w:pPr>
    <w:rPr>
      <w:sz w:val="20"/>
      <w:szCs w:val="20"/>
    </w:rPr>
  </w:style>
  <w:style w:type="character" w:customStyle="1" w:styleId="FootnoteTextChar">
    <w:name w:val="Footnote Text Char"/>
    <w:basedOn w:val="DefaultParagraphFont"/>
    <w:link w:val="FootnoteText"/>
    <w:uiPriority w:val="99"/>
    <w:semiHidden/>
    <w:rsid w:val="008939E1"/>
  </w:style>
  <w:style w:type="character" w:styleId="FootnoteReference">
    <w:name w:val="footnote reference"/>
    <w:basedOn w:val="DefaultParagraphFont"/>
    <w:uiPriority w:val="99"/>
    <w:semiHidden/>
    <w:unhideWhenUsed/>
    <w:rsid w:val="008939E1"/>
    <w:rPr>
      <w:vertAlign w:val="superscript"/>
    </w:rPr>
  </w:style>
  <w:style w:type="character" w:customStyle="1" w:styleId="apple-converted-space">
    <w:name w:val="apple-converted-space"/>
    <w:rsid w:val="004C72CC"/>
  </w:style>
  <w:style w:type="paragraph" w:styleId="NormalWeb">
    <w:name w:val="Normal (Web)"/>
    <w:basedOn w:val="Normal"/>
    <w:uiPriority w:val="99"/>
    <w:unhideWhenUsed/>
    <w:rsid w:val="00803DAE"/>
    <w:pPr>
      <w:spacing w:before="100" w:beforeAutospacing="1" w:after="100" w:afterAutospacing="1"/>
    </w:pPr>
    <w:rPr>
      <w:rFonts w:ascii="Times New Roman" w:eastAsia="Times New Roman" w:hAnsi="Times New Roman"/>
    </w:rPr>
  </w:style>
  <w:style w:type="character" w:styleId="Emphasis">
    <w:name w:val="Emphasis"/>
    <w:uiPriority w:val="20"/>
    <w:qFormat/>
    <w:rsid w:val="00803DAE"/>
    <w:rPr>
      <w:i/>
      <w:iCs/>
    </w:rPr>
  </w:style>
  <w:style w:type="paragraph" w:customStyle="1" w:styleId="ColorfulList-Accent11">
    <w:name w:val="Colorful List - Accent 11"/>
    <w:basedOn w:val="Normal"/>
    <w:uiPriority w:val="34"/>
    <w:qFormat/>
    <w:rsid w:val="000D7C83"/>
    <w:pPr>
      <w:spacing w:line="276" w:lineRule="auto"/>
      <w:ind w:left="720"/>
      <w:contextualSpacing/>
    </w:pPr>
    <w:rPr>
      <w:rFonts w:ascii="Calibri" w:eastAsia="Calibri" w:hAnsi="Calibri"/>
      <w:sz w:val="22"/>
      <w:szCs w:val="22"/>
    </w:rPr>
  </w:style>
  <w:style w:type="paragraph" w:styleId="NoSpacing">
    <w:name w:val="No Spacing"/>
    <w:uiPriority w:val="99"/>
    <w:qFormat/>
    <w:rsid w:val="0029211F"/>
  </w:style>
  <w:style w:type="character" w:styleId="PageNumber">
    <w:name w:val="page number"/>
    <w:basedOn w:val="DefaultParagraphFont"/>
    <w:uiPriority w:val="99"/>
    <w:semiHidden/>
    <w:unhideWhenUsed/>
    <w:rsid w:val="00B2224E"/>
  </w:style>
  <w:style w:type="paragraph" w:customStyle="1" w:styleId="Normal1">
    <w:name w:val="Normal1"/>
    <w:rsid w:val="007D3DD9"/>
    <w:pPr>
      <w:spacing w:after="200"/>
    </w:pPr>
    <w:rPr>
      <w:rFonts w:cs="Cambria"/>
      <w:color w:val="000000"/>
    </w:rPr>
  </w:style>
  <w:style w:type="character" w:customStyle="1" w:styleId="UnresolvedMention1">
    <w:name w:val="Unresolved Mention1"/>
    <w:basedOn w:val="DefaultParagraphFont"/>
    <w:uiPriority w:val="99"/>
    <w:semiHidden/>
    <w:unhideWhenUsed/>
    <w:rsid w:val="00160432"/>
    <w:rPr>
      <w:color w:val="605E5C"/>
      <w:shd w:val="clear" w:color="auto" w:fill="E1DFDD"/>
    </w:rPr>
  </w:style>
  <w:style w:type="character" w:customStyle="1" w:styleId="UnresolvedMention2">
    <w:name w:val="Unresolved Mention2"/>
    <w:basedOn w:val="DefaultParagraphFont"/>
    <w:uiPriority w:val="99"/>
    <w:semiHidden/>
    <w:unhideWhenUsed/>
    <w:rsid w:val="00371A58"/>
    <w:rPr>
      <w:color w:val="605E5C"/>
      <w:shd w:val="clear" w:color="auto" w:fill="E1DFDD"/>
    </w:rPr>
  </w:style>
  <w:style w:type="character" w:styleId="UnresolvedMention">
    <w:name w:val="Unresolved Mention"/>
    <w:basedOn w:val="DefaultParagraphFont"/>
    <w:uiPriority w:val="99"/>
    <w:semiHidden/>
    <w:unhideWhenUsed/>
    <w:rsid w:val="00027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916936">
      <w:bodyDiv w:val="1"/>
      <w:marLeft w:val="0"/>
      <w:marRight w:val="0"/>
      <w:marTop w:val="0"/>
      <w:marBottom w:val="0"/>
      <w:divBdr>
        <w:top w:val="none" w:sz="0" w:space="0" w:color="auto"/>
        <w:left w:val="none" w:sz="0" w:space="0" w:color="auto"/>
        <w:bottom w:val="none" w:sz="0" w:space="0" w:color="auto"/>
        <w:right w:val="none" w:sz="0" w:space="0" w:color="auto"/>
      </w:divBdr>
      <w:divsChild>
        <w:div w:id="711927214">
          <w:marLeft w:val="0"/>
          <w:marRight w:val="0"/>
          <w:marTop w:val="0"/>
          <w:marBottom w:val="0"/>
          <w:divBdr>
            <w:top w:val="none" w:sz="0" w:space="0" w:color="auto"/>
            <w:left w:val="none" w:sz="0" w:space="0" w:color="auto"/>
            <w:bottom w:val="none" w:sz="0" w:space="0" w:color="auto"/>
            <w:right w:val="none" w:sz="0" w:space="0" w:color="auto"/>
          </w:divBdr>
        </w:div>
        <w:div w:id="1024478381">
          <w:marLeft w:val="0"/>
          <w:marRight w:val="0"/>
          <w:marTop w:val="0"/>
          <w:marBottom w:val="0"/>
          <w:divBdr>
            <w:top w:val="none" w:sz="0" w:space="0" w:color="auto"/>
            <w:left w:val="none" w:sz="0" w:space="0" w:color="auto"/>
            <w:bottom w:val="none" w:sz="0" w:space="0" w:color="auto"/>
            <w:right w:val="none" w:sz="0" w:space="0" w:color="auto"/>
          </w:divBdr>
        </w:div>
      </w:divsChild>
    </w:div>
    <w:div w:id="336613126">
      <w:bodyDiv w:val="1"/>
      <w:marLeft w:val="0"/>
      <w:marRight w:val="0"/>
      <w:marTop w:val="0"/>
      <w:marBottom w:val="0"/>
      <w:divBdr>
        <w:top w:val="none" w:sz="0" w:space="0" w:color="auto"/>
        <w:left w:val="none" w:sz="0" w:space="0" w:color="auto"/>
        <w:bottom w:val="none" w:sz="0" w:space="0" w:color="auto"/>
        <w:right w:val="none" w:sz="0" w:space="0" w:color="auto"/>
      </w:divBdr>
    </w:div>
    <w:div w:id="738819617">
      <w:bodyDiv w:val="1"/>
      <w:marLeft w:val="0"/>
      <w:marRight w:val="0"/>
      <w:marTop w:val="0"/>
      <w:marBottom w:val="0"/>
      <w:divBdr>
        <w:top w:val="none" w:sz="0" w:space="0" w:color="auto"/>
        <w:left w:val="none" w:sz="0" w:space="0" w:color="auto"/>
        <w:bottom w:val="none" w:sz="0" w:space="0" w:color="auto"/>
        <w:right w:val="none" w:sz="0" w:space="0" w:color="auto"/>
      </w:divBdr>
    </w:div>
    <w:div w:id="968248425">
      <w:bodyDiv w:val="1"/>
      <w:marLeft w:val="0"/>
      <w:marRight w:val="0"/>
      <w:marTop w:val="0"/>
      <w:marBottom w:val="0"/>
      <w:divBdr>
        <w:top w:val="none" w:sz="0" w:space="0" w:color="auto"/>
        <w:left w:val="none" w:sz="0" w:space="0" w:color="auto"/>
        <w:bottom w:val="none" w:sz="0" w:space="0" w:color="auto"/>
        <w:right w:val="none" w:sz="0" w:space="0" w:color="auto"/>
      </w:divBdr>
      <w:divsChild>
        <w:div w:id="315888146">
          <w:marLeft w:val="0"/>
          <w:marRight w:val="0"/>
          <w:marTop w:val="0"/>
          <w:marBottom w:val="0"/>
          <w:divBdr>
            <w:top w:val="none" w:sz="0" w:space="0" w:color="auto"/>
            <w:left w:val="none" w:sz="0" w:space="0" w:color="auto"/>
            <w:bottom w:val="none" w:sz="0" w:space="0" w:color="auto"/>
            <w:right w:val="none" w:sz="0" w:space="0" w:color="auto"/>
          </w:divBdr>
        </w:div>
        <w:div w:id="342437678">
          <w:marLeft w:val="0"/>
          <w:marRight w:val="0"/>
          <w:marTop w:val="0"/>
          <w:marBottom w:val="0"/>
          <w:divBdr>
            <w:top w:val="none" w:sz="0" w:space="0" w:color="auto"/>
            <w:left w:val="none" w:sz="0" w:space="0" w:color="auto"/>
            <w:bottom w:val="none" w:sz="0" w:space="0" w:color="auto"/>
            <w:right w:val="none" w:sz="0" w:space="0" w:color="auto"/>
          </w:divBdr>
        </w:div>
        <w:div w:id="1438409015">
          <w:marLeft w:val="0"/>
          <w:marRight w:val="0"/>
          <w:marTop w:val="0"/>
          <w:marBottom w:val="0"/>
          <w:divBdr>
            <w:top w:val="none" w:sz="0" w:space="0" w:color="auto"/>
            <w:left w:val="none" w:sz="0" w:space="0" w:color="auto"/>
            <w:bottom w:val="none" w:sz="0" w:space="0" w:color="auto"/>
            <w:right w:val="none" w:sz="0" w:space="0" w:color="auto"/>
          </w:divBdr>
        </w:div>
      </w:divsChild>
    </w:div>
    <w:div w:id="1711344913">
      <w:bodyDiv w:val="1"/>
      <w:marLeft w:val="0"/>
      <w:marRight w:val="0"/>
      <w:marTop w:val="0"/>
      <w:marBottom w:val="0"/>
      <w:divBdr>
        <w:top w:val="none" w:sz="0" w:space="0" w:color="auto"/>
        <w:left w:val="none" w:sz="0" w:space="0" w:color="auto"/>
        <w:bottom w:val="none" w:sz="0" w:space="0" w:color="auto"/>
        <w:right w:val="none" w:sz="0" w:space="0" w:color="auto"/>
      </w:divBdr>
    </w:div>
    <w:div w:id="1790927862">
      <w:bodyDiv w:val="1"/>
      <w:marLeft w:val="0"/>
      <w:marRight w:val="0"/>
      <w:marTop w:val="0"/>
      <w:marBottom w:val="0"/>
      <w:divBdr>
        <w:top w:val="none" w:sz="0" w:space="0" w:color="auto"/>
        <w:left w:val="none" w:sz="0" w:space="0" w:color="auto"/>
        <w:bottom w:val="none" w:sz="0" w:space="0" w:color="auto"/>
        <w:right w:val="none" w:sz="0" w:space="0" w:color="auto"/>
      </w:divBdr>
    </w:div>
    <w:div w:id="1818643562">
      <w:bodyDiv w:val="1"/>
      <w:marLeft w:val="0"/>
      <w:marRight w:val="0"/>
      <w:marTop w:val="0"/>
      <w:marBottom w:val="0"/>
      <w:divBdr>
        <w:top w:val="none" w:sz="0" w:space="0" w:color="auto"/>
        <w:left w:val="none" w:sz="0" w:space="0" w:color="auto"/>
        <w:bottom w:val="none" w:sz="0" w:space="0" w:color="auto"/>
        <w:right w:val="none" w:sz="0" w:space="0" w:color="auto"/>
      </w:divBdr>
    </w:div>
    <w:div w:id="1993024958">
      <w:bodyDiv w:val="1"/>
      <w:marLeft w:val="0"/>
      <w:marRight w:val="0"/>
      <w:marTop w:val="0"/>
      <w:marBottom w:val="0"/>
      <w:divBdr>
        <w:top w:val="none" w:sz="0" w:space="0" w:color="auto"/>
        <w:left w:val="none" w:sz="0" w:space="0" w:color="auto"/>
        <w:bottom w:val="none" w:sz="0" w:space="0" w:color="auto"/>
        <w:right w:val="none" w:sz="0" w:space="0" w:color="auto"/>
      </w:divBdr>
      <w:divsChild>
        <w:div w:id="244000952">
          <w:marLeft w:val="0"/>
          <w:marRight w:val="0"/>
          <w:marTop w:val="0"/>
          <w:marBottom w:val="0"/>
          <w:divBdr>
            <w:top w:val="none" w:sz="0" w:space="0" w:color="auto"/>
            <w:left w:val="none" w:sz="0" w:space="0" w:color="auto"/>
            <w:bottom w:val="none" w:sz="0" w:space="0" w:color="auto"/>
            <w:right w:val="none" w:sz="0" w:space="0" w:color="auto"/>
          </w:divBdr>
        </w:div>
        <w:div w:id="950163143">
          <w:marLeft w:val="0"/>
          <w:marRight w:val="0"/>
          <w:marTop w:val="0"/>
          <w:marBottom w:val="0"/>
          <w:divBdr>
            <w:top w:val="none" w:sz="0" w:space="0" w:color="auto"/>
            <w:left w:val="none" w:sz="0" w:space="0" w:color="auto"/>
            <w:bottom w:val="none" w:sz="0" w:space="0" w:color="auto"/>
            <w:right w:val="none" w:sz="0" w:space="0" w:color="auto"/>
          </w:divBdr>
        </w:div>
        <w:div w:id="1139686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ieraglobal.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ega.berkeley.edu/initiative/east-africa-social-science-translation-collaborative/" TargetMode="External"/><Relationship Id="rId17" Type="http://schemas.openxmlformats.org/officeDocument/2006/relationships/hyperlink" Target="http://www.who.int/csr/sarsarchive/2003_05_05/en/" TargetMode="External"/><Relationship Id="rId2" Type="http://schemas.openxmlformats.org/officeDocument/2006/relationships/customXml" Target="../customXml/item2.xml"/><Relationship Id="rId16" Type="http://schemas.openxmlformats.org/officeDocument/2006/relationships/hyperlink" Target="mailto:cdowns@berkeley.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ega.berkeley.edu/user-type/faculty-affiliates/" TargetMode="External"/><Relationship Id="rId5" Type="http://schemas.openxmlformats.org/officeDocument/2006/relationships/numbering" Target="numbering.xml"/><Relationship Id="rId15" Type="http://schemas.openxmlformats.org/officeDocument/2006/relationships/hyperlink" Target="https://cega.submittable.com/submit/195417/2021-cega-non-resident-fellowship-application"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ega.berkeley.edu/initiative/diw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CBAC30DC59F243AFE02D5BF420A738" ma:contentTypeVersion="0" ma:contentTypeDescription="Create a new document." ma:contentTypeScope="" ma:versionID="99cca573ed26c53ec0ee38a80a22d51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3509F-E1BD-4D9E-993B-7BEF44E13F26}">
  <ds:schemaRefs>
    <ds:schemaRef ds:uri="http://schemas.microsoft.com/sharepoint/v3/contenttype/forms"/>
  </ds:schemaRefs>
</ds:datastoreItem>
</file>

<file path=customXml/itemProps2.xml><?xml version="1.0" encoding="utf-8"?>
<ds:datastoreItem xmlns:ds="http://schemas.openxmlformats.org/officeDocument/2006/customXml" ds:itemID="{D9170F68-45D6-40F3-9F0F-83CDC23D6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C86907D-A4DF-4D99-B5D2-A3EABDAF25AB}">
  <ds:schemaRefs>
    <ds:schemaRef ds:uri="http://schemas.microsoft.com/office/2006/metadata/properties"/>
  </ds:schemaRefs>
</ds:datastoreItem>
</file>

<file path=customXml/itemProps4.xml><?xml version="1.0" encoding="utf-8"?>
<ds:datastoreItem xmlns:ds="http://schemas.openxmlformats.org/officeDocument/2006/customXml" ds:itemID="{B5655582-C9A3-40D2-9DF1-C4C47D6E2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3222</Words>
  <Characters>18369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21548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Temina Madon</dc:creator>
  <cp:keywords/>
  <dc:description/>
  <cp:lastModifiedBy>Chelsea Downs</cp:lastModifiedBy>
  <cp:revision>2</cp:revision>
  <cp:lastPrinted>2013-12-11T00:31:00Z</cp:lastPrinted>
  <dcterms:created xsi:type="dcterms:W3CDTF">2021-05-26T18:51:00Z</dcterms:created>
  <dcterms:modified xsi:type="dcterms:W3CDTF">2021-05-26T18:51:00Z</dcterms:modified>
</cp:coreProperties>
</file>