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1C" w:rsidRPr="00D2342A" w:rsidRDefault="00766468" w:rsidP="00C65EC1">
      <w:pPr>
        <w:jc w:val="both"/>
      </w:pPr>
      <w:r>
        <w:rPr>
          <w:noProof/>
        </w:rPr>
        <w:pict>
          <v:rect id="Rectangle 5" o:spid="_x0000_s1026" style="position:absolute;left:0;text-align:left;margin-left:0;margin-top:0;width:468pt;height:630pt;z-index:2516643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" filled="f" stroked="f">
            <v:textbox inset="0,0,0,0">
              <w:txbxContent>
                <w:p w:rsidR="007B0D03" w:rsidRDefault="007B0D03" w:rsidP="00EA6363">
                  <w:pPr>
                    <w:pStyle w:val="NormalWeb"/>
                    <w:spacing w:before="0" w:beforeAutospacing="0" w:after="200" w:afterAutospacing="0"/>
                    <w:jc w:val="center"/>
                    <w:textAlignment w:val="baseline"/>
                    <w:rPr>
                      <w:rFonts w:ascii="Georgia" w:hAnsi="Georgia" w:cs="Arial"/>
                      <w:b/>
                      <w:bCs/>
                      <w:color w:val="FFFFFF" w:themeColor="background1"/>
                      <w:spacing w:val="26"/>
                      <w:kern w:val="24"/>
                      <w:sz w:val="28"/>
                      <w:szCs w:val="28"/>
                    </w:rPr>
                  </w:pPr>
                </w:p>
                <w:p w:rsidR="007B0D03" w:rsidRDefault="007B0D03" w:rsidP="00EA6363">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r>
                    <w:rPr>
                      <w:rFonts w:ascii="Georgia" w:hAnsi="Georgia" w:cs="Arial"/>
                      <w:b/>
                      <w:bCs/>
                      <w:smallCaps/>
                      <w:color w:val="FFFFFF" w:themeColor="background1"/>
                      <w:spacing w:val="26"/>
                      <w:kern w:val="24"/>
                      <w:sz w:val="28"/>
                      <w:szCs w:val="28"/>
                    </w:rPr>
                    <w:t>Evidence For Policy Design</w:t>
                  </w:r>
                </w:p>
                <w:p w:rsidR="007B0D03" w:rsidRDefault="007B0D03" w:rsidP="00EA6363">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p>
                <w:p w:rsidR="007B0D03" w:rsidRDefault="007B0D03" w:rsidP="00EA6363">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p>
                <w:p w:rsidR="007B0D03" w:rsidRDefault="007B0D03" w:rsidP="00EA6363">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p>
                <w:p w:rsidR="007B0D03" w:rsidRDefault="007B0D03" w:rsidP="00EA6363">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p>
                <w:p w:rsidR="007B0D03" w:rsidRDefault="007B0D03" w:rsidP="00EA6363">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p>
                <w:p w:rsidR="007B0D03" w:rsidRDefault="007B0D03" w:rsidP="00EA6363">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p>
                <w:p w:rsidR="007B0D03" w:rsidRDefault="007B0D03" w:rsidP="00EA6363">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p>
                <w:p w:rsidR="007B0D03" w:rsidRDefault="007B0D03" w:rsidP="00EA6363">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p>
                <w:p w:rsidR="007B0D03" w:rsidRDefault="007B0D03" w:rsidP="00EA6363">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p>
                <w:p w:rsidR="007B0D03" w:rsidRDefault="007B0D03" w:rsidP="00EA6363">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p>
                <w:p w:rsidR="007B0D03" w:rsidRDefault="007B0D03" w:rsidP="00EA6363">
                  <w:pPr>
                    <w:pStyle w:val="NormalWeb"/>
                    <w:spacing w:before="0" w:beforeAutospacing="0" w:after="200" w:afterAutospacing="0"/>
                    <w:jc w:val="center"/>
                    <w:textAlignment w:val="baseline"/>
                    <w:rPr>
                      <w:rFonts w:ascii="Georgia" w:hAnsi="Georgia" w:cs="Arial"/>
                      <w:b/>
                      <w:bCs/>
                      <w:smallCaps/>
                      <w:color w:val="FFFFFF" w:themeColor="background1"/>
                      <w:spacing w:val="26"/>
                      <w:kern w:val="24"/>
                      <w:sz w:val="28"/>
                      <w:szCs w:val="28"/>
                    </w:rPr>
                  </w:pPr>
                </w:p>
                <w:p w:rsidR="007B0D03" w:rsidRPr="0039731B" w:rsidRDefault="007B0D03" w:rsidP="00EA6363">
                  <w:pPr>
                    <w:pStyle w:val="NormalWeb"/>
                    <w:spacing w:before="0" w:beforeAutospacing="0" w:after="200" w:afterAutospacing="0"/>
                    <w:jc w:val="center"/>
                    <w:textAlignment w:val="baseline"/>
                    <w:rPr>
                      <w:rFonts w:ascii="Georgia" w:hAnsi="Georgia"/>
                      <w:b/>
                      <w:smallCaps/>
                      <w:color w:val="FFFFFF" w:themeColor="background1"/>
                    </w:rPr>
                  </w:pPr>
                </w:p>
                <w:p w:rsidR="007B0D03" w:rsidRDefault="007B0D03" w:rsidP="00EA6363">
                  <w:pPr>
                    <w:jc w:val="center"/>
                    <w:rPr>
                      <w:b/>
                      <w:color w:val="FFFFFF"/>
                      <w:sz w:val="36"/>
                      <w:szCs w:val="36"/>
                    </w:rPr>
                  </w:pPr>
                </w:p>
                <w:p w:rsidR="007B0D03" w:rsidRPr="00D64AB1" w:rsidRDefault="007B0D03" w:rsidP="00EA6363">
                  <w:pPr>
                    <w:jc w:val="center"/>
                    <w:rPr>
                      <w:b/>
                      <w:color w:val="FFFFFF"/>
                      <w:sz w:val="50"/>
                      <w:szCs w:val="50"/>
                    </w:rPr>
                  </w:pPr>
                  <w:r w:rsidRPr="00D64AB1">
                    <w:rPr>
                      <w:b/>
                      <w:color w:val="FFFFFF"/>
                      <w:sz w:val="50"/>
                      <w:szCs w:val="50"/>
                    </w:rPr>
                    <w:t>Case 1: Credit Constraints and Entrepreneurship in India</w:t>
                  </w:r>
                </w:p>
                <w:p w:rsidR="007B0D03" w:rsidRDefault="007B0D03" w:rsidP="00EA6363">
                  <w:pPr>
                    <w:jc w:val="center"/>
                    <w:rPr>
                      <w:b/>
                      <w:color w:val="FFFFFF"/>
                      <w:sz w:val="40"/>
                      <w:szCs w:val="40"/>
                    </w:rPr>
                  </w:pPr>
                  <w:r w:rsidRPr="005137A5">
                    <w:rPr>
                      <w:b/>
                      <w:color w:val="FFFFFF"/>
                      <w:sz w:val="40"/>
                      <w:szCs w:val="40"/>
                    </w:rPr>
                    <w:t>Measurement and Outcomes</w:t>
                  </w:r>
                </w:p>
                <w:p w:rsidR="007B0D03" w:rsidRDefault="007B0D03" w:rsidP="00CF22F8">
                  <w:pPr>
                    <w:jc w:val="both"/>
                    <w:rPr>
                      <w:b/>
                      <w:color w:val="FFFFFF"/>
                      <w:sz w:val="40"/>
                      <w:szCs w:val="40"/>
                    </w:rPr>
                  </w:pPr>
                </w:p>
                <w:p w:rsidR="007B0D03" w:rsidRPr="00CF22F8" w:rsidRDefault="007B0D03" w:rsidP="00CF22F8">
                  <w:pPr>
                    <w:ind w:left="720" w:right="709"/>
                    <w:jc w:val="center"/>
                    <w:rPr>
                      <w:color w:val="FFFFFF" w:themeColor="background1"/>
                    </w:rPr>
                  </w:pPr>
                  <w:r w:rsidRPr="00CF22F8">
                    <w:rPr>
                      <w:color w:val="FFFFFF" w:themeColor="background1"/>
                    </w:rPr>
                    <w:t xml:space="preserve">This case study is based on “Does the Classic Microfinance Model Discourage Entrepreneurship among the Poor? </w:t>
                  </w:r>
                  <w:proofErr w:type="gramStart"/>
                  <w:r w:rsidRPr="00CF22F8">
                    <w:rPr>
                      <w:color w:val="FFFFFF" w:themeColor="background1"/>
                    </w:rPr>
                    <w:t>Experimental Evidence from India” by Erica Field, Rohini Pand</w:t>
                  </w:r>
                  <w:r w:rsidR="005615E5">
                    <w:rPr>
                      <w:color w:val="FFFFFF" w:themeColor="background1"/>
                    </w:rPr>
                    <w:t>e</w:t>
                  </w:r>
                  <w:r w:rsidRPr="00CF22F8">
                    <w:rPr>
                      <w:color w:val="FFFFFF" w:themeColor="background1"/>
                    </w:rPr>
                    <w:t>, John Papp and Natalia Rigol.</w:t>
                  </w:r>
                  <w:proofErr w:type="gramEnd"/>
                </w:p>
                <w:p w:rsidR="007B0D03" w:rsidRPr="00CF22F8" w:rsidRDefault="007B0D03" w:rsidP="00CF22F8">
                  <w:pPr>
                    <w:ind w:left="720" w:right="709"/>
                    <w:jc w:val="center"/>
                    <w:rPr>
                      <w:b/>
                      <w:color w:val="FFFFFF" w:themeColor="background1"/>
                      <w:sz w:val="40"/>
                      <w:szCs w:val="40"/>
                    </w:rPr>
                  </w:pPr>
                  <w:r w:rsidRPr="00CF22F8">
                    <w:rPr>
                      <w:color w:val="FFFFFF" w:themeColor="background1"/>
                    </w:rPr>
                    <w:t>We thank the authors for allowing us to use their paper as a teaching tool.</w:t>
                  </w:r>
                </w:p>
                <w:p w:rsidR="007B0D03" w:rsidRPr="009D1D78" w:rsidRDefault="007B0D03" w:rsidP="00EA6363">
                  <w:pPr>
                    <w:pStyle w:val="NoSpacing"/>
                    <w:jc w:val="center"/>
                    <w:rPr>
                      <w:b/>
                      <w:color w:val="FFFFFF" w:themeColor="background1"/>
                      <w:sz w:val="44"/>
                      <w:szCs w:val="44"/>
                    </w:rPr>
                  </w:pPr>
                </w:p>
              </w:txbxContent>
            </v:textbox>
          </v:rect>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30" type="#_x0000_t176" style="position:absolute;left:0;text-align:left;margin-left:0;margin-top:0;width:468pt;height:9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" fillcolor="#c00000" stroked="f"/>
        </w:pict>
      </w:r>
    </w:p>
    <w:p w:rsidR="00912EC1" w:rsidRPr="00D2342A" w:rsidRDefault="00B22879" w:rsidP="00C65EC1">
      <w:pPr>
        <w:jc w:val="both"/>
      </w:pPr>
      <w:r w:rsidRPr="00D2342A">
        <w:rPr>
          <w:noProof/>
        </w:rPr>
        <w:drawing>
          <wp:anchor distT="0" distB="0" distL="114300" distR="114300" simplePos="0" relativeHeight="251673600" behindDoc="0" locked="0" layoutInCell="1" allowOverlap="1">
            <wp:simplePos x="0" y="0"/>
            <wp:positionH relativeFrom="column">
              <wp:posOffset>-2540</wp:posOffset>
            </wp:positionH>
            <wp:positionV relativeFrom="paragraph">
              <wp:posOffset>402590</wp:posOffset>
            </wp:positionV>
            <wp:extent cx="5945505" cy="3954780"/>
            <wp:effectExtent l="19050" t="0" r="0" b="0"/>
            <wp:wrapTopAndBottom/>
            <wp:docPr id="22" name="Picture 2" descr="Macintosh HD:Users:gedeon89:Desktop:CMF Work:CMF Photos:Laila's photos (JPEG):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deon89:Desktop:CMF Work:CMF Photos:Laila's photos (JPEG):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5505" cy="3954780"/>
                    </a:xfrm>
                    <a:prstGeom prst="rect">
                      <a:avLst/>
                    </a:prstGeom>
                    <a:noFill/>
                    <a:ln>
                      <a:noFill/>
                    </a:ln>
                  </pic:spPr>
                </pic:pic>
              </a:graphicData>
            </a:graphic>
          </wp:anchor>
        </w:drawing>
      </w:r>
      <w:r w:rsidR="00912EC1" w:rsidRPr="00D2342A">
        <w:br w:type="page"/>
      </w:r>
    </w:p>
    <w:p w:rsidR="009D3171" w:rsidRPr="00795173" w:rsidRDefault="009D3171" w:rsidP="00C65EC1">
      <w:pPr>
        <w:pStyle w:val="Heading2"/>
        <w:spacing w:before="0"/>
        <w:jc w:val="both"/>
      </w:pPr>
      <w:bookmarkStart w:id="0" w:name="_Toc332922396"/>
      <w:r w:rsidRPr="00795173">
        <w:lastRenderedPageBreak/>
        <w:t>Key Vocabulary</w:t>
      </w:r>
      <w:bookmarkEnd w:id="0"/>
    </w:p>
    <w:p w:rsidR="00827BE4" w:rsidRPr="00795173" w:rsidRDefault="00827BE4" w:rsidP="00C65EC1">
      <w:pPr>
        <w:spacing w:after="0"/>
        <w:jc w:val="both"/>
      </w:pPr>
    </w:p>
    <w:tbl>
      <w:tblPr>
        <w:tblStyle w:val="TableGrid"/>
        <w:tblW w:w="0" w:type="auto"/>
        <w:tblLook w:val="04A0" w:firstRow="1" w:lastRow="0" w:firstColumn="1" w:lastColumn="0" w:noHBand="0" w:noVBand="1"/>
      </w:tblPr>
      <w:tblGrid>
        <w:gridCol w:w="9576"/>
      </w:tblGrid>
      <w:tr w:rsidR="009D3171" w:rsidRPr="00795173">
        <w:tc>
          <w:tcPr>
            <w:tcW w:w="9576" w:type="dxa"/>
          </w:tcPr>
          <w:p w:rsidR="009D3171" w:rsidRPr="00795173" w:rsidRDefault="009D3171" w:rsidP="00C65EC1">
            <w:pPr>
              <w:pStyle w:val="ListParagraph"/>
              <w:spacing w:line="28" w:lineRule="atLeast"/>
              <w:ind w:left="360"/>
              <w:jc w:val="both"/>
              <w:rPr>
                <w:b/>
                <w:bCs/>
              </w:rPr>
            </w:pPr>
          </w:p>
          <w:p w:rsidR="008E0A11" w:rsidRDefault="008E0A11" w:rsidP="00C65EC1">
            <w:pPr>
              <w:pStyle w:val="ListParagraph"/>
              <w:numPr>
                <w:ilvl w:val="0"/>
                <w:numId w:val="16"/>
              </w:numPr>
              <w:spacing w:after="120"/>
              <w:contextualSpacing w:val="0"/>
              <w:jc w:val="both"/>
              <w:rPr>
                <w:b/>
                <w:bCs/>
              </w:rPr>
            </w:pPr>
            <w:r>
              <w:rPr>
                <w:b/>
                <w:bCs/>
              </w:rPr>
              <w:t>Program Theory</w:t>
            </w:r>
            <w:r w:rsidR="002F413D">
              <w:rPr>
                <w:b/>
                <w:bCs/>
              </w:rPr>
              <w:t>/Theory of Change</w:t>
            </w:r>
            <w:r>
              <w:rPr>
                <w:b/>
                <w:bCs/>
              </w:rPr>
              <w:t>:</w:t>
            </w:r>
            <w:r w:rsidR="002F413D">
              <w:rPr>
                <w:b/>
                <w:bCs/>
              </w:rPr>
              <w:t xml:space="preserve"> </w:t>
            </w:r>
            <w:r w:rsidR="002F413D" w:rsidRPr="002F413D">
              <w:rPr>
                <w:bCs/>
              </w:rPr>
              <w:t>describes a strategy or blueprint for achieving a given long-term goal. It identifies the preconditions, pathways and interventions necessary for an initiative's success.</w:t>
            </w:r>
          </w:p>
          <w:p w:rsidR="009D3171" w:rsidRPr="00795173" w:rsidRDefault="009D3171" w:rsidP="00C65EC1">
            <w:pPr>
              <w:pStyle w:val="ListParagraph"/>
              <w:numPr>
                <w:ilvl w:val="0"/>
                <w:numId w:val="16"/>
              </w:numPr>
              <w:spacing w:after="120"/>
              <w:contextualSpacing w:val="0"/>
              <w:jc w:val="both"/>
              <w:rPr>
                <w:b/>
                <w:bCs/>
              </w:rPr>
            </w:pPr>
            <w:r w:rsidRPr="00795173">
              <w:rPr>
                <w:b/>
                <w:bCs/>
              </w:rPr>
              <w:t>Logical</w:t>
            </w:r>
            <w:r w:rsidRPr="00795173">
              <w:t xml:space="preserve"> </w:t>
            </w:r>
            <w:r w:rsidRPr="00795173">
              <w:rPr>
                <w:b/>
              </w:rPr>
              <w:t>Framework</w:t>
            </w:r>
            <w:r w:rsidRPr="00795173">
              <w:t xml:space="preserve">: a management tool used to facilitate the design, execution, and evaluation of a range of projects, including large-scale interventions. It involves identifying strategic elements (inputs, outputs, outcomes, and impacts) and their causal relationships, choosing indicators, and acknowledging the assumptions and risks that may influence the success and/or failure of the intervention. </w:t>
            </w:r>
          </w:p>
          <w:p w:rsidR="00D2342A" w:rsidRPr="00795173" w:rsidRDefault="009D3171" w:rsidP="00C65EC1">
            <w:pPr>
              <w:pStyle w:val="ListParagraph"/>
              <w:numPr>
                <w:ilvl w:val="0"/>
                <w:numId w:val="16"/>
              </w:numPr>
              <w:spacing w:after="120" w:line="28" w:lineRule="atLeast"/>
              <w:jc w:val="both"/>
              <w:rPr>
                <w:b/>
                <w:bCs/>
              </w:rPr>
            </w:pPr>
            <w:r w:rsidRPr="00795173">
              <w:rPr>
                <w:b/>
                <w:bCs/>
              </w:rPr>
              <w:t>Indicators</w:t>
            </w:r>
            <w:r w:rsidRPr="00795173">
              <w:t xml:space="preserve">: metrics used to quantify and measure specific short-term and long-term effects of a program. Choosing proper indicators for desired program outcomes is an important step in being able to determine the overall success of the intervention. </w:t>
            </w:r>
          </w:p>
          <w:p w:rsidR="00793CD5" w:rsidRPr="002115D3" w:rsidRDefault="00793CD5" w:rsidP="00C65EC1">
            <w:pPr>
              <w:pStyle w:val="NoSpacing"/>
              <w:numPr>
                <w:ilvl w:val="0"/>
                <w:numId w:val="16"/>
              </w:numPr>
              <w:spacing w:after="120"/>
              <w:jc w:val="both"/>
            </w:pPr>
            <w:r w:rsidRPr="002115D3">
              <w:rPr>
                <w:b/>
              </w:rPr>
              <w:t>Outputs:</w:t>
            </w:r>
            <w:r w:rsidR="00D2342A" w:rsidRPr="002115D3">
              <w:t xml:space="preserve"> what an intervention produces or provides to program participants. They are direct products of program activities</w:t>
            </w:r>
            <w:r w:rsidR="00BB291B">
              <w:t>/inputs</w:t>
            </w:r>
            <w:r w:rsidR="00D2342A" w:rsidRPr="002115D3">
              <w:t xml:space="preserve"> and may include services delivered by the program. Outputs will be tracked through monitoring and process evaluation.</w:t>
            </w:r>
          </w:p>
          <w:p w:rsidR="00793CD5" w:rsidRPr="002115D3" w:rsidRDefault="00793CD5" w:rsidP="00C65EC1">
            <w:pPr>
              <w:pStyle w:val="NoSpacing"/>
              <w:numPr>
                <w:ilvl w:val="0"/>
                <w:numId w:val="16"/>
              </w:numPr>
              <w:spacing w:after="120"/>
              <w:jc w:val="both"/>
            </w:pPr>
            <w:r w:rsidRPr="002115D3">
              <w:rPr>
                <w:b/>
              </w:rPr>
              <w:t>Outcomes:</w:t>
            </w:r>
            <w:r w:rsidR="003A01C8">
              <w:t xml:space="preserve"> </w:t>
            </w:r>
            <w:r w:rsidR="00D2342A" w:rsidRPr="002115D3">
              <w:t>effects or changes that are anticipated to occur as a result of the intervention. These consequences of the intervention can be intended or unintended, positive or negative, as well as short-term or long-term. It is important to think of each type of</w:t>
            </w:r>
            <w:r w:rsidR="008D4B4A">
              <w:t xml:space="preserve"> possible</w:t>
            </w:r>
            <w:r w:rsidR="00D2342A" w:rsidRPr="002115D3">
              <w:t xml:space="preserve"> outcome.</w:t>
            </w:r>
          </w:p>
        </w:tc>
      </w:tr>
    </w:tbl>
    <w:p w:rsidR="0042289E" w:rsidRPr="0042289E" w:rsidRDefault="0042289E" w:rsidP="0042289E">
      <w:pPr>
        <w:pStyle w:val="Heading1"/>
      </w:pPr>
      <w:r w:rsidRPr="00795173">
        <w:t>Introduction</w:t>
      </w:r>
    </w:p>
    <w:p w:rsidR="00BF4EC9" w:rsidRPr="00795173" w:rsidRDefault="00BF4EC9" w:rsidP="00C65EC1">
      <w:pPr>
        <w:jc w:val="both"/>
        <w:rPr>
          <w:rFonts w:eastAsiaTheme="majorEastAsia" w:cstheme="majorBidi"/>
          <w:b/>
          <w:bCs/>
          <w:color w:val="4F81BD" w:themeColor="accent1"/>
          <w:sz w:val="26"/>
          <w:szCs w:val="26"/>
        </w:rPr>
      </w:pPr>
      <w:r w:rsidRPr="00795173">
        <w:rPr>
          <w:rFonts w:eastAsiaTheme="majorEastAsia" w:cstheme="majorBidi"/>
          <w:b/>
          <w:bCs/>
          <w:color w:val="4F81BD" w:themeColor="accent1"/>
          <w:sz w:val="26"/>
          <w:szCs w:val="26"/>
        </w:rPr>
        <w:t>Credit Constraints &amp; Entrepreneurship</w:t>
      </w:r>
    </w:p>
    <w:p w:rsidR="007A66ED" w:rsidRPr="00795173" w:rsidRDefault="00CE0304" w:rsidP="00681E15">
      <w:pPr>
        <w:jc w:val="both"/>
      </w:pPr>
      <w:r w:rsidRPr="00795173">
        <w:t>Credit constraints on small businesses</w:t>
      </w:r>
      <w:r w:rsidR="001D4E7D">
        <w:rPr>
          <w:rStyle w:val="FootnoteReference"/>
        </w:rPr>
        <w:footnoteReference w:id="1"/>
      </w:r>
      <w:r w:rsidRPr="00795173">
        <w:t xml:space="preserve"> in developing countries are widely considered to represent a key factor limiting successful entrepreneurship. Credit is a vital aspect of growing economies, whether it is used to finance fixed capital (for new start-ups or the expansion of existing production lines) or to acquire working capital (to purchase raw materials or inventory used in the production of final goods). Unfortunately, the lack of well-functioning credit markets has been a widely cited phenomenon in developing countries across the world. </w:t>
      </w:r>
      <w:r w:rsidR="00C52518" w:rsidRPr="00795173">
        <w:t xml:space="preserve">Empirical studies </w:t>
      </w:r>
      <w:r w:rsidR="00A26CEF" w:rsidRPr="00795173">
        <w:t>suggest that the existence of borrowing constraints for small and medium</w:t>
      </w:r>
      <w:r w:rsidR="008D4B4A">
        <w:t>-</w:t>
      </w:r>
      <w:r w:rsidR="00A26CEF" w:rsidRPr="00795173">
        <w:t>size</w:t>
      </w:r>
      <w:r w:rsidR="008D4B4A">
        <w:t>d</w:t>
      </w:r>
      <w:r w:rsidR="00A26CEF" w:rsidRPr="00795173">
        <w:t xml:space="preserve"> enterprises </w:t>
      </w:r>
      <w:r w:rsidR="00140A9A" w:rsidRPr="00795173">
        <w:t xml:space="preserve">can </w:t>
      </w:r>
      <w:r w:rsidR="00A26CEF" w:rsidRPr="00795173">
        <w:t>lead to up to 60 percent losses in productivity in developing nations.</w:t>
      </w:r>
      <w:r w:rsidR="00A26CEF" w:rsidRPr="00795173">
        <w:rPr>
          <w:rStyle w:val="FootnoteReference"/>
        </w:rPr>
        <w:footnoteReference w:id="2"/>
      </w:r>
      <w:r w:rsidR="00A26CEF" w:rsidRPr="00795173">
        <w:t xml:space="preserve"> </w:t>
      </w:r>
    </w:p>
    <w:p w:rsidR="002E56DC" w:rsidRPr="00795173" w:rsidRDefault="00CE0304" w:rsidP="00C65EC1">
      <w:pPr>
        <w:jc w:val="both"/>
      </w:pPr>
      <w:r w:rsidRPr="00795173">
        <w:t>It is possible that banks would refuse to lend to poorer customers if they observed high rates of business failures or a lack of entrepreneurial ability leading to risky or unprofitable investment choices. But there is significant evidence that entrepreneurs – in particular micro-entrepreneurs, those with less than US$1</w:t>
      </w:r>
      <w:r w:rsidR="00A84511">
        <w:t>,</w:t>
      </w:r>
      <w:r w:rsidRPr="00795173">
        <w:t xml:space="preserve">000 in capital stock – are capable of displaying </w:t>
      </w:r>
      <w:r w:rsidRPr="00795173">
        <w:lastRenderedPageBreak/>
        <w:t>exceptionally high rates of return</w:t>
      </w:r>
      <w:r w:rsidR="009712F3">
        <w:t>,</w:t>
      </w:r>
      <w:r w:rsidRPr="00795173">
        <w:t xml:space="preserve"> up to 63 percent per year</w:t>
      </w:r>
      <w:r w:rsidR="009712F3">
        <w:t>,</w:t>
      </w:r>
      <w:r w:rsidRPr="00795173">
        <w:t xml:space="preserve"> when given grants in the form of cash or equipment.</w:t>
      </w:r>
      <w:r w:rsidRPr="00795173">
        <w:rPr>
          <w:rStyle w:val="FootnoteReference"/>
        </w:rPr>
        <w:footnoteReference w:id="3"/>
      </w:r>
    </w:p>
    <w:p w:rsidR="00E15FBC" w:rsidRPr="00795173" w:rsidRDefault="00CE0304" w:rsidP="00C65EC1">
      <w:pPr>
        <w:jc w:val="both"/>
      </w:pPr>
      <w:r w:rsidRPr="00795173">
        <w:t xml:space="preserve">So, why don’t banks offer loans to small enterprises, when the expected returns are so high? First, banks lack information about the risk profile of borrowers because neither a credit history nor a record of income can be provided. It is therefore prohibitively costly for large banks to determine whether a borrower is one who is likely to default on a loan. Second, </w:t>
      </w:r>
      <w:r w:rsidR="00EE0E09" w:rsidRPr="00795173">
        <w:t xml:space="preserve">most </w:t>
      </w:r>
      <w:r w:rsidR="00EE0E09">
        <w:t xml:space="preserve">of these </w:t>
      </w:r>
      <w:r w:rsidR="00EE0E09" w:rsidRPr="00795173">
        <w:t xml:space="preserve">small entrepreneurs </w:t>
      </w:r>
      <w:r w:rsidRPr="00795173">
        <w:t xml:space="preserve">lack collateral </w:t>
      </w:r>
      <w:r w:rsidR="00EE0E09" w:rsidRPr="00795173">
        <w:t>–</w:t>
      </w:r>
      <w:r w:rsidRPr="00795173">
        <w:t xml:space="preserve"> which would insure banks against </w:t>
      </w:r>
      <w:r w:rsidR="00B24EFC">
        <w:t>their default</w:t>
      </w:r>
      <w:r w:rsidRPr="00795173">
        <w:t xml:space="preserve"> </w:t>
      </w:r>
      <w:r w:rsidR="00EE0E09" w:rsidRPr="00795173">
        <w:t>–</w:t>
      </w:r>
      <w:r w:rsidR="00B24EFC">
        <w:t xml:space="preserve"> </w:t>
      </w:r>
      <w:r w:rsidRPr="00795173">
        <w:t xml:space="preserve">because they are too poor </w:t>
      </w:r>
      <w:r w:rsidR="00EE0E09">
        <w:t>to</w:t>
      </w:r>
      <w:r w:rsidR="00EE0E09" w:rsidRPr="00795173">
        <w:t xml:space="preserve"> provide marketable assets </w:t>
      </w:r>
      <w:r w:rsidR="00B24EFC">
        <w:t>and</w:t>
      </w:r>
      <w:r w:rsidR="00B24EFC" w:rsidRPr="00795173">
        <w:t xml:space="preserve"> </w:t>
      </w:r>
      <w:r w:rsidRPr="00795173">
        <w:t>because the collection of assets in case of default cannot be</w:t>
      </w:r>
      <w:r w:rsidR="00B24EFC">
        <w:t xml:space="preserve"> legally</w:t>
      </w:r>
      <w:r w:rsidRPr="00795173">
        <w:t xml:space="preserve"> enforced. </w:t>
      </w:r>
    </w:p>
    <w:p w:rsidR="00CE0304" w:rsidRPr="00795173" w:rsidRDefault="00CE0304" w:rsidP="00C65EC1">
      <w:pPr>
        <w:pStyle w:val="Heading2"/>
        <w:jc w:val="both"/>
      </w:pPr>
      <w:bookmarkStart w:id="1" w:name="_Toc332922398"/>
      <w:r w:rsidRPr="00795173">
        <w:rPr>
          <w:szCs w:val="22"/>
        </w:rPr>
        <w:t>Microfinance</w:t>
      </w:r>
      <w:bookmarkEnd w:id="1"/>
    </w:p>
    <w:p w:rsidR="007A66ED" w:rsidRPr="00795173" w:rsidRDefault="00CE0304" w:rsidP="00C65EC1">
      <w:pPr>
        <w:widowControl w:val="0"/>
        <w:autoSpaceDE w:val="0"/>
        <w:autoSpaceDN w:val="0"/>
        <w:adjustRightInd w:val="0"/>
        <w:jc w:val="both"/>
      </w:pPr>
      <w:r w:rsidRPr="00795173">
        <w:t xml:space="preserve">It is </w:t>
      </w:r>
      <w:r w:rsidR="00EE0E09">
        <w:t xml:space="preserve">in </w:t>
      </w:r>
      <w:r w:rsidRPr="00795173">
        <w:t>this environment that microfinance made its mark. Microcredit, or the provision of credit to the poor, has spread rapidly since its beginnings in the late 1970s. By 2008, microfinance institutions (MFIs) had an estimated 130-190 million borrowers worldwide, and outstanding microfinance loans stood at more than $43 billion.</w:t>
      </w:r>
      <w:r w:rsidRPr="00795173">
        <w:rPr>
          <w:rStyle w:val="FootnoteReference"/>
        </w:rPr>
        <w:t xml:space="preserve"> </w:t>
      </w:r>
      <w:r w:rsidRPr="00795173">
        <w:rPr>
          <w:rStyle w:val="FootnoteReference"/>
        </w:rPr>
        <w:footnoteReference w:id="4"/>
      </w:r>
    </w:p>
    <w:p w:rsidR="007A66ED" w:rsidRPr="00795173" w:rsidRDefault="00CE0304" w:rsidP="00C65EC1">
      <w:pPr>
        <w:widowControl w:val="0"/>
        <w:autoSpaceDE w:val="0"/>
        <w:autoSpaceDN w:val="0"/>
        <w:adjustRightInd w:val="0"/>
        <w:jc w:val="both"/>
      </w:pPr>
      <w:r w:rsidRPr="00795173">
        <w:t>Microfinance institutions working under the “Grameen model” limit the risk of entrepreneurial lending to borrowers without collateral and credit history. Therefore, they provide financial services in areas that regular banks do not. To this end, they adapted the structure of their debt contracts focusing on two main conditions for loans. First, unlike banks, most MFIs lend to groups rather than individuals, thus giving clients an incentive to both select responsible group members and monitor each other’s activities, since they all share responsibility. Secondly, MFIs rely on early initiation of repayments and frequent collection of debt; the standard microfinance contract strictly enforces repayment obligations starting a week after the loan is taken. Group liability and immediate repayment are widely accepted as key factors in limiting default and enforcing fiscal discipline in clients, and</w:t>
      </w:r>
      <w:r w:rsidR="005408CD" w:rsidRPr="00795173">
        <w:t xml:space="preserve"> therefore</w:t>
      </w:r>
      <w:r w:rsidRPr="00795173">
        <w:t xml:space="preserve"> are assumed to be essential elements of microcredit contracts. </w:t>
      </w:r>
    </w:p>
    <w:p w:rsidR="007A66ED" w:rsidRPr="00795173" w:rsidRDefault="00CE0304" w:rsidP="00C65EC1">
      <w:pPr>
        <w:widowControl w:val="0"/>
        <w:autoSpaceDE w:val="0"/>
        <w:autoSpaceDN w:val="0"/>
        <w:adjustRightInd w:val="0"/>
        <w:jc w:val="both"/>
        <w:rPr>
          <w:b/>
          <w:color w:val="76923C" w:themeColor="accent3" w:themeShade="BF"/>
        </w:rPr>
      </w:pPr>
      <w:r w:rsidRPr="00795173">
        <w:t>It is conceivable, however, that such strict repayment obligations inhibit entrepreneurship by making it impossible to use the loans for longer-term investments that are higher in return. Put differently, by encouraging less risky investment choices, immediate repayment obligations may be placing yet another credit constraint on micro-entrepreneurs.</w:t>
      </w:r>
      <w:r w:rsidRPr="00795173">
        <w:rPr>
          <w:b/>
        </w:rPr>
        <w:t xml:space="preserve"> </w:t>
      </w:r>
      <w:r w:rsidRPr="00795173">
        <w:t xml:space="preserve">Could there be something wrong with the current delivery model of microcredit that impedes the entrepreneurial aspirations of the poor? </w:t>
      </w:r>
    </w:p>
    <w:p w:rsidR="00CE0304" w:rsidRPr="00795173" w:rsidRDefault="008357E8" w:rsidP="00C65EC1">
      <w:pPr>
        <w:pStyle w:val="Heading2"/>
        <w:jc w:val="both"/>
      </w:pPr>
      <w:bookmarkStart w:id="2" w:name="_Toc332922399"/>
      <w:r>
        <w:rPr>
          <w:szCs w:val="22"/>
        </w:rPr>
        <w:t>Immediate Repayment Obligations</w:t>
      </w:r>
      <w:bookmarkEnd w:id="2"/>
    </w:p>
    <w:p w:rsidR="007A66ED" w:rsidRPr="00795173" w:rsidRDefault="00CE0304" w:rsidP="00C65EC1">
      <w:pPr>
        <w:jc w:val="both"/>
      </w:pPr>
      <w:r w:rsidRPr="00795173">
        <w:t>Credit constraints are assumed to be a key factor restricting small business expansion, and therefore have motivated the promotion of microcredit as a development policy</w:t>
      </w:r>
      <w:r w:rsidR="007D27EF">
        <w:t>. The thinking behind this is that</w:t>
      </w:r>
      <w:r w:rsidRPr="00795173">
        <w:t xml:space="preserve"> if </w:t>
      </w:r>
      <w:r w:rsidR="00A358A8">
        <w:t>business growth is inhibited by the lack of credit</w:t>
      </w:r>
      <w:r w:rsidR="007D27EF">
        <w:t>,</w:t>
      </w:r>
      <w:r w:rsidRPr="00795173">
        <w:t xml:space="preserve"> financial inclusion should enable the poor to create income-generating activities by engaging in micro-entrepreneurship. </w:t>
      </w:r>
      <w:r w:rsidRPr="00795173">
        <w:lastRenderedPageBreak/>
        <w:t>However, evidence</w:t>
      </w:r>
      <w:r w:rsidR="007D27EF" w:rsidRPr="00795173">
        <w:t xml:space="preserve"> emerging</w:t>
      </w:r>
      <w:r w:rsidRPr="00795173">
        <w:t xml:space="preserve"> from </w:t>
      </w:r>
      <w:r w:rsidR="00103087">
        <w:t xml:space="preserve">rigorous </w:t>
      </w:r>
      <w:r w:rsidR="009712F3">
        <w:t xml:space="preserve">research </w:t>
      </w:r>
      <w:r w:rsidRPr="00795173">
        <w:t xml:space="preserve">suggests </w:t>
      </w:r>
      <w:r w:rsidR="007D27EF">
        <w:t xml:space="preserve">that </w:t>
      </w:r>
      <w:r w:rsidR="007D27EF" w:rsidRPr="00795173">
        <w:t xml:space="preserve">MFI activity </w:t>
      </w:r>
      <w:r w:rsidR="007D27EF">
        <w:t xml:space="preserve">has </w:t>
      </w:r>
      <w:r w:rsidRPr="00795173">
        <w:t>a limited impact on the average income growth of clients and micro-entrepreneurs</w:t>
      </w:r>
      <w:r w:rsidR="005408CD" w:rsidRPr="00795173">
        <w:t>,</w:t>
      </w:r>
      <w:r w:rsidRPr="00795173">
        <w:rPr>
          <w:rStyle w:val="FootnoteReference"/>
        </w:rPr>
        <w:footnoteReference w:id="5"/>
      </w:r>
      <w:r w:rsidRPr="00795173">
        <w:t xml:space="preserve"> despite concurrent evidence of relatively high returns to capital in small-scale enterprises in developing countries</w:t>
      </w:r>
      <w:r w:rsidR="005408CD" w:rsidRPr="00795173">
        <w:t>.</w:t>
      </w:r>
      <w:r w:rsidRPr="001261A8">
        <w:rPr>
          <w:rStyle w:val="FootnoteReference"/>
        </w:rPr>
        <w:footnoteReference w:id="6"/>
      </w:r>
      <w:r w:rsidRPr="00795173">
        <w:t xml:space="preserve"> Why is this so? One possibility could be that the immediate repayment obligations of the classic microfinance contract – widely held as important for limiting default – inhibit entrepreneurship by making high-return investments too risky. Investments that promise higher returns may require a longer time horizon before they can yield profits. </w:t>
      </w:r>
      <w:r w:rsidR="00417D3B">
        <w:t>Take, f</w:t>
      </w:r>
      <w:r w:rsidR="00417D3B" w:rsidRPr="00795173">
        <w:t>or example, a</w:t>
      </w:r>
      <w:r w:rsidR="00337EAA">
        <w:t xml:space="preserve"> village clothing vendor, s</w:t>
      </w:r>
      <w:r w:rsidR="00417D3B">
        <w:t xml:space="preserve">elling </w:t>
      </w:r>
      <w:r w:rsidR="00417D3B" w:rsidRPr="00795173">
        <w:t>pre-made garments from the city market</w:t>
      </w:r>
      <w:r w:rsidR="00417D3B">
        <w:t xml:space="preserve"> </w:t>
      </w:r>
      <w:r w:rsidR="00337EAA">
        <w:t>for</w:t>
      </w:r>
      <w:r w:rsidR="00417D3B">
        <w:t xml:space="preserve"> a small but immediate profit.</w:t>
      </w:r>
      <w:r w:rsidR="00417D3B" w:rsidRPr="00795173">
        <w:t xml:space="preserve"> </w:t>
      </w:r>
      <w:r w:rsidR="00417D3B">
        <w:t xml:space="preserve">If she </w:t>
      </w:r>
      <w:r w:rsidR="009712F3">
        <w:t xml:space="preserve">started to </w:t>
      </w:r>
      <w:r w:rsidR="00417D3B">
        <w:t>mak</w:t>
      </w:r>
      <w:r w:rsidR="009712F3">
        <w:t>e</w:t>
      </w:r>
      <w:r w:rsidR="00417D3B" w:rsidRPr="00795173">
        <w:t xml:space="preserve"> the clothes </w:t>
      </w:r>
      <w:r w:rsidR="00417D3B">
        <w:t>herself</w:t>
      </w:r>
      <w:r w:rsidR="009712F3">
        <w:t xml:space="preserve"> then</w:t>
      </w:r>
      <w:r w:rsidR="00417D3B">
        <w:t xml:space="preserve"> the </w:t>
      </w:r>
      <w:r w:rsidR="00417D3B" w:rsidRPr="00795173">
        <w:t>potential return</w:t>
      </w:r>
      <w:r w:rsidR="00417D3B">
        <w:t xml:space="preserve">s would be much </w:t>
      </w:r>
      <w:r w:rsidR="00337EAA">
        <w:t>greater</w:t>
      </w:r>
      <w:r w:rsidR="00417D3B" w:rsidRPr="00795173">
        <w:t xml:space="preserve">, but </w:t>
      </w:r>
      <w:r w:rsidR="00417D3B">
        <w:t xml:space="preserve">the </w:t>
      </w:r>
      <w:r w:rsidR="00417D3B" w:rsidRPr="00795173">
        <w:t>time horizon to</w:t>
      </w:r>
      <w:r w:rsidR="00417D3B">
        <w:t xml:space="preserve"> see these returns</w:t>
      </w:r>
      <w:r w:rsidR="00417D3B" w:rsidRPr="00795173">
        <w:t xml:space="preserve"> </w:t>
      </w:r>
      <w:r w:rsidR="00417D3B">
        <w:t>would be</w:t>
      </w:r>
      <w:r w:rsidR="00417D3B" w:rsidRPr="00795173">
        <w:t xml:space="preserve"> longer.</w:t>
      </w:r>
      <w:r w:rsidR="00417D3B">
        <w:t xml:space="preserve"> In other words, the profit she makes </w:t>
      </w:r>
      <w:r w:rsidR="009712F3">
        <w:t xml:space="preserve">from </w:t>
      </w:r>
      <w:r w:rsidR="00417D3B">
        <w:t>each garment would</w:t>
      </w:r>
      <w:r w:rsidR="00417D3B" w:rsidRPr="00795173">
        <w:t xml:space="preserve"> be higher, </w:t>
      </w:r>
      <w:r w:rsidR="00417D3B">
        <w:t xml:space="preserve">but </w:t>
      </w:r>
      <w:r w:rsidR="00417D3B" w:rsidRPr="00795173">
        <w:t xml:space="preserve">it </w:t>
      </w:r>
      <w:r w:rsidR="00417D3B">
        <w:t>would</w:t>
      </w:r>
      <w:r w:rsidR="00417D3B" w:rsidRPr="00795173">
        <w:t xml:space="preserve"> take longer</w:t>
      </w:r>
      <w:r w:rsidR="00417D3B">
        <w:t xml:space="preserve"> to make the clothes</w:t>
      </w:r>
      <w:r w:rsidR="009712F3">
        <w:t xml:space="preserve"> and therefore longer to </w:t>
      </w:r>
      <w:r w:rsidR="00417D3B">
        <w:t>earn back th</w:t>
      </w:r>
      <w:r w:rsidR="009712F3">
        <w:t>e</w:t>
      </w:r>
      <w:r w:rsidR="00417D3B" w:rsidRPr="00795173">
        <w:t xml:space="preserve"> initial </w:t>
      </w:r>
      <w:r w:rsidR="00417D3B">
        <w:t>i</w:t>
      </w:r>
      <w:r w:rsidR="009712F3">
        <w:t xml:space="preserve">nvestment of the </w:t>
      </w:r>
      <w:r w:rsidR="00417D3B" w:rsidRPr="00795173">
        <w:t xml:space="preserve">sewing machine </w:t>
      </w:r>
      <w:r w:rsidR="00417D3B">
        <w:t xml:space="preserve">and </w:t>
      </w:r>
      <w:r w:rsidR="00417D3B" w:rsidRPr="00795173">
        <w:t xml:space="preserve">raw fabric. If microfinance clients must start repaying their loan within two weeks of disbursal, they might be unwilling to invest </w:t>
      </w:r>
      <w:r w:rsidR="00417D3B">
        <w:t>in such</w:t>
      </w:r>
      <w:r w:rsidR="00417D3B" w:rsidRPr="00795173">
        <w:t xml:space="preserve"> longer-term investment opportunities, even if those opportunities are more profitable.</w:t>
      </w:r>
    </w:p>
    <w:p w:rsidR="00CE0304" w:rsidRPr="00795173" w:rsidRDefault="00CE0304" w:rsidP="00C65EC1">
      <w:pPr>
        <w:pStyle w:val="Heading2"/>
        <w:jc w:val="both"/>
      </w:pPr>
      <w:bookmarkStart w:id="3" w:name="_Toc332922400"/>
      <w:r w:rsidRPr="00795173">
        <w:t xml:space="preserve">The </w:t>
      </w:r>
      <w:r w:rsidR="00933FB8" w:rsidRPr="00795173">
        <w:t xml:space="preserve">Grace Period </w:t>
      </w:r>
      <w:r w:rsidRPr="00795173">
        <w:t>Intervention</w:t>
      </w:r>
      <w:bookmarkEnd w:id="3"/>
    </w:p>
    <w:p w:rsidR="00D2342A" w:rsidRDefault="00CE0304" w:rsidP="00C65EC1">
      <w:pPr>
        <w:jc w:val="both"/>
      </w:pPr>
      <w:r w:rsidRPr="00795173">
        <w:t xml:space="preserve">To evaluate this hypothesis, a research team partnered with Village Financial Services (VFS) – a MFI operating in Kolkata, India – to test the impact of offering an alternative debt contract. </w:t>
      </w:r>
      <w:r w:rsidR="004740F6">
        <w:t>The microfinance clients in the program</w:t>
      </w:r>
      <w:r w:rsidR="009712F3">
        <w:t>’s</w:t>
      </w:r>
      <w:r w:rsidR="004740F6">
        <w:t xml:space="preserve"> intervention</w:t>
      </w:r>
      <w:r w:rsidRPr="00795173">
        <w:t xml:space="preserve"> </w:t>
      </w:r>
      <w:r w:rsidR="004740F6">
        <w:t xml:space="preserve">group </w:t>
      </w:r>
      <w:r w:rsidRPr="00795173">
        <w:t>received a contract that contained a two-month grace period before repayment began.</w:t>
      </w:r>
      <w:r w:rsidR="009220A6" w:rsidRPr="00795173">
        <w:t xml:space="preserve"> </w:t>
      </w:r>
      <w:r w:rsidR="004740F6" w:rsidRPr="00795173">
        <w:t xml:space="preserve">The </w:t>
      </w:r>
      <w:r w:rsidR="004740F6">
        <w:t>comparison</w:t>
      </w:r>
      <w:r w:rsidR="004740F6" w:rsidRPr="00795173">
        <w:t xml:space="preserve"> group</w:t>
      </w:r>
      <w:r w:rsidR="004740F6">
        <w:t xml:space="preserve"> of clients</w:t>
      </w:r>
      <w:r w:rsidR="004740F6" w:rsidRPr="00795173">
        <w:t xml:space="preserve"> received a contract that required them to initiate repayment two weeks after receiving their loan</w:t>
      </w:r>
      <w:r w:rsidR="004740F6">
        <w:t>,</w:t>
      </w:r>
      <w:r w:rsidR="004740F6" w:rsidRPr="00795173">
        <w:t xml:space="preserve"> as is standard practice.</w:t>
      </w:r>
      <w:r w:rsidR="004740F6">
        <w:t xml:space="preserve">  (Note that we are comparing two groups of microfinance clients who received different contracts, rather than comparing program participants to non-clients.)  </w:t>
      </w:r>
      <w:r w:rsidR="004740F6" w:rsidRPr="00795173">
        <w:t xml:space="preserve"> </w:t>
      </w:r>
      <w:r w:rsidR="004740F6">
        <w:t xml:space="preserve">In this case study, we assume </w:t>
      </w:r>
      <w:r w:rsidR="00797688">
        <w:t>that the real interest rates for grace-period loan recipient</w:t>
      </w:r>
      <w:r w:rsidR="009712F3">
        <w:t>s</w:t>
      </w:r>
      <w:r w:rsidR="00797688">
        <w:t xml:space="preserve"> and standard loan recipients are the same. </w:t>
      </w:r>
      <w:r w:rsidRPr="00795173">
        <w:t xml:space="preserve">The impact evaluation measures whether a grace period schedule leads to changes in </w:t>
      </w:r>
      <w:r w:rsidR="009712F3">
        <w:t xml:space="preserve">the </w:t>
      </w:r>
      <w:r w:rsidRPr="00795173">
        <w:t>number of new businesses being launched, profits</w:t>
      </w:r>
      <w:r w:rsidR="009712F3">
        <w:t>,</w:t>
      </w:r>
      <w:r w:rsidRPr="00795173">
        <w:t xml:space="preserve"> and other outcomes such as repayment rates. We will use this intervention to guide our discussion on the initial steps in designing a </w:t>
      </w:r>
      <w:r w:rsidR="004740F6">
        <w:t>program</w:t>
      </w:r>
      <w:r w:rsidRPr="00795173">
        <w:t xml:space="preserve"> evaluation. </w:t>
      </w:r>
    </w:p>
    <w:p w:rsidR="00CE0304" w:rsidRPr="00795173" w:rsidRDefault="00CE0304" w:rsidP="00C65EC1">
      <w:pPr>
        <w:pStyle w:val="Heading1"/>
        <w:jc w:val="both"/>
      </w:pPr>
      <w:bookmarkStart w:id="4" w:name="_Toc332922401"/>
      <w:r w:rsidRPr="00795173">
        <w:t>Section 1: Needs Assessment</w:t>
      </w:r>
      <w:bookmarkEnd w:id="4"/>
    </w:p>
    <w:p w:rsidR="00CE0304" w:rsidRPr="002115D3" w:rsidRDefault="00CE0304" w:rsidP="00C65EC1">
      <w:pPr>
        <w:pStyle w:val="NoSpacing"/>
        <w:jc w:val="both"/>
      </w:pPr>
    </w:p>
    <w:p w:rsidR="00B22879" w:rsidRPr="00795173" w:rsidRDefault="00B22879" w:rsidP="00C65EC1">
      <w:pPr>
        <w:spacing w:after="0" w:line="300" w:lineRule="auto"/>
        <w:jc w:val="both"/>
      </w:pPr>
      <w:r w:rsidRPr="00795173">
        <w:t>You are charged with evaluating the two-month grace period invention. The evaluation should consider all the ways in which providing a two-month grace period could change the behavior of clients.</w:t>
      </w:r>
      <w:r w:rsidR="00D2342A" w:rsidRPr="002115D3">
        <w:t xml:space="preserve"> Before </w:t>
      </w:r>
      <w:r w:rsidR="009712F3">
        <w:t xml:space="preserve">discussing </w:t>
      </w:r>
      <w:r w:rsidR="00D2342A" w:rsidRPr="002115D3">
        <w:t xml:space="preserve">the evaluation, we want </w:t>
      </w:r>
      <w:r w:rsidR="009712F3">
        <w:t xml:space="preserve">to </w:t>
      </w:r>
      <w:r w:rsidR="00E1451F">
        <w:t>conduct</w:t>
      </w:r>
      <w:r w:rsidR="00E1451F" w:rsidRPr="002115D3">
        <w:t xml:space="preserve"> a very basic needs assessment </w:t>
      </w:r>
      <w:r w:rsidR="00D2342A" w:rsidRPr="002115D3">
        <w:t>to ensure than</w:t>
      </w:r>
      <w:r w:rsidR="009A5C4E" w:rsidRPr="002115D3">
        <w:t xml:space="preserve"> the intervention has been appropriately </w:t>
      </w:r>
      <w:r w:rsidR="00D2342A" w:rsidRPr="002115D3">
        <w:t>designed</w:t>
      </w:r>
      <w:r w:rsidR="009A5C4E" w:rsidRPr="002115D3">
        <w:t>.</w:t>
      </w:r>
    </w:p>
    <w:p w:rsidR="00B22879" w:rsidRPr="002115D3" w:rsidRDefault="00B22879" w:rsidP="00C65EC1">
      <w:pPr>
        <w:pStyle w:val="NoSpacing"/>
        <w:jc w:val="both"/>
      </w:pPr>
    </w:p>
    <w:p w:rsidR="008C7215" w:rsidRPr="00795173" w:rsidRDefault="00CE0304" w:rsidP="00CF641D">
      <w:pPr>
        <w:pStyle w:val="Heading3"/>
      </w:pPr>
      <w:r w:rsidRPr="00795173">
        <w:lastRenderedPageBreak/>
        <w:t>Discussion Questions</w:t>
      </w:r>
    </w:p>
    <w:p w:rsidR="009A5C4E" w:rsidRPr="00795173" w:rsidRDefault="00CE0304" w:rsidP="00C65EC1">
      <w:pPr>
        <w:pStyle w:val="ListParagraph"/>
        <w:numPr>
          <w:ilvl w:val="0"/>
          <w:numId w:val="17"/>
        </w:numPr>
        <w:jc w:val="both"/>
      </w:pPr>
      <w:r w:rsidRPr="00795173">
        <w:t>What are the pros and cons of the immediate repayment that is typically required by MFIs?</w:t>
      </w:r>
    </w:p>
    <w:tbl>
      <w:tblPr>
        <w:tblStyle w:val="TableGrid"/>
        <w:tblW w:w="0" w:type="auto"/>
        <w:tblLook w:val="04A0" w:firstRow="1" w:lastRow="0" w:firstColumn="1" w:lastColumn="0" w:noHBand="0" w:noVBand="1"/>
      </w:tblPr>
      <w:tblGrid>
        <w:gridCol w:w="9576"/>
      </w:tblGrid>
      <w:tr w:rsidR="008C7215" w:rsidRPr="00795173">
        <w:tc>
          <w:tcPr>
            <w:tcW w:w="9576" w:type="dxa"/>
            <w:tcBorders>
              <w:top w:val="dotted" w:sz="4" w:space="0" w:color="auto"/>
              <w:left w:val="dotted" w:sz="4" w:space="0" w:color="auto"/>
              <w:bottom w:val="dotted" w:sz="4" w:space="0" w:color="auto"/>
              <w:right w:val="dotted" w:sz="4" w:space="0" w:color="auto"/>
            </w:tcBorders>
          </w:tcPr>
          <w:p w:rsidR="0060153D" w:rsidRPr="0060153D" w:rsidRDefault="0060153D" w:rsidP="0060153D">
            <w:pPr>
              <w:spacing w:after="200" w:line="276" w:lineRule="auto"/>
              <w:contextualSpacing/>
              <w:jc w:val="both"/>
              <w:rPr>
                <w:color w:val="FFFFFF" w:themeColor="background1"/>
              </w:rPr>
            </w:pPr>
            <w:r w:rsidRPr="0060153D">
              <w:rPr>
                <w:color w:val="FFFFFF" w:themeColor="background1"/>
              </w:rPr>
              <w:t>1</w:t>
            </w:r>
          </w:p>
          <w:p w:rsidR="0060153D" w:rsidRPr="0060153D" w:rsidRDefault="0060153D" w:rsidP="0060153D">
            <w:pPr>
              <w:spacing w:after="200" w:line="276" w:lineRule="auto"/>
              <w:contextualSpacing/>
              <w:jc w:val="both"/>
              <w:rPr>
                <w:color w:val="FFFFFF" w:themeColor="background1"/>
              </w:rPr>
            </w:pPr>
            <w:r w:rsidRPr="0060153D">
              <w:rPr>
                <w:color w:val="FFFFFF" w:themeColor="background1"/>
              </w:rPr>
              <w:t>2</w:t>
            </w:r>
          </w:p>
          <w:p w:rsidR="0060153D" w:rsidRPr="0060153D" w:rsidRDefault="0060153D" w:rsidP="0060153D">
            <w:pPr>
              <w:spacing w:after="200" w:line="276" w:lineRule="auto"/>
              <w:contextualSpacing/>
              <w:jc w:val="both"/>
              <w:rPr>
                <w:color w:val="FFFFFF" w:themeColor="background1"/>
              </w:rPr>
            </w:pPr>
            <w:r w:rsidRPr="0060153D">
              <w:rPr>
                <w:color w:val="FFFFFF" w:themeColor="background1"/>
              </w:rPr>
              <w:t>3</w:t>
            </w:r>
          </w:p>
          <w:p w:rsidR="0060153D" w:rsidRPr="0060153D" w:rsidRDefault="0060153D" w:rsidP="0060153D">
            <w:pPr>
              <w:jc w:val="both"/>
              <w:rPr>
                <w:i/>
                <w:color w:val="FFFFFF" w:themeColor="background1"/>
              </w:rPr>
            </w:pPr>
            <w:r w:rsidRPr="0060153D">
              <w:rPr>
                <w:i/>
                <w:color w:val="FFFFFF" w:themeColor="background1"/>
              </w:rPr>
              <w:t>4</w:t>
            </w:r>
          </w:p>
          <w:p w:rsidR="0060153D" w:rsidRPr="0060153D" w:rsidRDefault="0060153D" w:rsidP="0060153D">
            <w:pPr>
              <w:jc w:val="both"/>
              <w:rPr>
                <w:i/>
                <w:color w:val="FFFFFF" w:themeColor="background1"/>
              </w:rPr>
            </w:pPr>
            <w:r w:rsidRPr="0060153D">
              <w:rPr>
                <w:i/>
                <w:color w:val="FFFFFF" w:themeColor="background1"/>
              </w:rPr>
              <w:t>5</w:t>
            </w:r>
          </w:p>
          <w:p w:rsidR="0060153D" w:rsidRPr="0060153D" w:rsidRDefault="0060153D" w:rsidP="0060153D">
            <w:pPr>
              <w:jc w:val="both"/>
              <w:rPr>
                <w:i/>
                <w:color w:val="FFFFFF" w:themeColor="background1"/>
              </w:rPr>
            </w:pPr>
            <w:r w:rsidRPr="0060153D">
              <w:rPr>
                <w:i/>
                <w:color w:val="FFFFFF" w:themeColor="background1"/>
              </w:rPr>
              <w:t>6</w:t>
            </w:r>
          </w:p>
          <w:p w:rsidR="0060153D" w:rsidRPr="0060153D" w:rsidRDefault="0060153D" w:rsidP="0060153D">
            <w:pPr>
              <w:jc w:val="both"/>
              <w:rPr>
                <w:i/>
                <w:color w:val="FFFFFF" w:themeColor="background1"/>
              </w:rPr>
            </w:pPr>
            <w:r w:rsidRPr="0060153D">
              <w:rPr>
                <w:i/>
                <w:color w:val="FFFFFF" w:themeColor="background1"/>
              </w:rPr>
              <w:t>7</w:t>
            </w:r>
          </w:p>
          <w:p w:rsidR="0060153D" w:rsidRPr="0060153D" w:rsidRDefault="0060153D" w:rsidP="0060153D">
            <w:pPr>
              <w:jc w:val="both"/>
              <w:rPr>
                <w:i/>
                <w:color w:val="FFFFFF" w:themeColor="background1"/>
              </w:rPr>
            </w:pPr>
            <w:r w:rsidRPr="0060153D">
              <w:rPr>
                <w:i/>
                <w:color w:val="FFFFFF" w:themeColor="background1"/>
              </w:rPr>
              <w:t>8</w:t>
            </w:r>
          </w:p>
          <w:p w:rsidR="0060153D" w:rsidRPr="0060153D" w:rsidRDefault="0060153D" w:rsidP="0060153D">
            <w:pPr>
              <w:jc w:val="both"/>
              <w:rPr>
                <w:i/>
                <w:color w:val="FFFFFF" w:themeColor="background1"/>
              </w:rPr>
            </w:pPr>
            <w:r w:rsidRPr="0060153D">
              <w:rPr>
                <w:i/>
                <w:color w:val="FFFFFF" w:themeColor="background1"/>
              </w:rPr>
              <w:t>9</w:t>
            </w:r>
          </w:p>
          <w:p w:rsidR="002B3B63" w:rsidRPr="002B3B63" w:rsidRDefault="0060153D" w:rsidP="0060153D">
            <w:pPr>
              <w:jc w:val="both"/>
              <w:rPr>
                <w:i/>
              </w:rPr>
            </w:pPr>
            <w:r w:rsidRPr="0060153D">
              <w:rPr>
                <w:i/>
                <w:color w:val="FFFFFF" w:themeColor="background1"/>
              </w:rPr>
              <w:t>10</w:t>
            </w:r>
          </w:p>
        </w:tc>
      </w:tr>
    </w:tbl>
    <w:p w:rsidR="009A5C4E" w:rsidRPr="00795173" w:rsidRDefault="009A5C4E" w:rsidP="00C65EC1">
      <w:pPr>
        <w:jc w:val="both"/>
      </w:pPr>
    </w:p>
    <w:p w:rsidR="00CE0304" w:rsidRPr="00795173" w:rsidRDefault="00CE0304" w:rsidP="00C65EC1">
      <w:pPr>
        <w:pStyle w:val="ListParagraph"/>
        <w:numPr>
          <w:ilvl w:val="0"/>
          <w:numId w:val="17"/>
        </w:numPr>
        <w:jc w:val="both"/>
      </w:pPr>
      <w:r w:rsidRPr="00795173">
        <w:t>What was the main goal of implementing the grace period intervention?</w:t>
      </w:r>
    </w:p>
    <w:tbl>
      <w:tblPr>
        <w:tblStyle w:val="TableGrid"/>
        <w:tblW w:w="0" w:type="auto"/>
        <w:tblLook w:val="04A0" w:firstRow="1" w:lastRow="0" w:firstColumn="1" w:lastColumn="0" w:noHBand="0" w:noVBand="1"/>
      </w:tblPr>
      <w:tblGrid>
        <w:gridCol w:w="9576"/>
      </w:tblGrid>
      <w:tr w:rsidR="008C7215" w:rsidRPr="00795173" w:rsidTr="0060153D">
        <w:trPr>
          <w:trHeight w:val="917"/>
        </w:trPr>
        <w:tc>
          <w:tcPr>
            <w:tcW w:w="9576" w:type="dxa"/>
            <w:tcBorders>
              <w:top w:val="dotted" w:sz="4" w:space="0" w:color="auto"/>
              <w:left w:val="dotted" w:sz="4" w:space="0" w:color="auto"/>
              <w:bottom w:val="dotted" w:sz="4" w:space="0" w:color="auto"/>
              <w:right w:val="dotted" w:sz="4" w:space="0" w:color="auto"/>
            </w:tcBorders>
          </w:tcPr>
          <w:p w:rsidR="0060153D" w:rsidRPr="0060153D" w:rsidRDefault="0060153D" w:rsidP="0060153D">
            <w:pPr>
              <w:spacing w:after="200" w:line="276" w:lineRule="auto"/>
              <w:contextualSpacing/>
              <w:jc w:val="both"/>
              <w:rPr>
                <w:color w:val="FFFFFF" w:themeColor="background1"/>
              </w:rPr>
            </w:pPr>
            <w:r w:rsidRPr="0060153D">
              <w:rPr>
                <w:color w:val="FFFFFF" w:themeColor="background1"/>
              </w:rPr>
              <w:t>1</w:t>
            </w:r>
          </w:p>
          <w:p w:rsidR="0060153D" w:rsidRPr="0060153D" w:rsidRDefault="0060153D" w:rsidP="0060153D">
            <w:pPr>
              <w:spacing w:after="200" w:line="276" w:lineRule="auto"/>
              <w:contextualSpacing/>
              <w:jc w:val="both"/>
              <w:rPr>
                <w:color w:val="FFFFFF" w:themeColor="background1"/>
              </w:rPr>
            </w:pPr>
            <w:r w:rsidRPr="0060153D">
              <w:rPr>
                <w:color w:val="FFFFFF" w:themeColor="background1"/>
              </w:rPr>
              <w:t>2</w:t>
            </w:r>
          </w:p>
          <w:p w:rsidR="0060153D" w:rsidRPr="0060153D" w:rsidRDefault="0060153D" w:rsidP="0060153D">
            <w:pPr>
              <w:spacing w:after="200" w:line="276" w:lineRule="auto"/>
              <w:contextualSpacing/>
              <w:jc w:val="both"/>
              <w:rPr>
                <w:color w:val="FFFFFF" w:themeColor="background1"/>
              </w:rPr>
            </w:pPr>
            <w:r w:rsidRPr="0060153D">
              <w:rPr>
                <w:color w:val="FFFFFF" w:themeColor="background1"/>
              </w:rPr>
              <w:t>3</w:t>
            </w:r>
          </w:p>
          <w:p w:rsidR="0060153D" w:rsidRPr="0060153D" w:rsidRDefault="0060153D" w:rsidP="0060153D">
            <w:pPr>
              <w:jc w:val="both"/>
              <w:rPr>
                <w:i/>
                <w:color w:val="FFFFFF" w:themeColor="background1"/>
              </w:rPr>
            </w:pPr>
            <w:r w:rsidRPr="0060153D">
              <w:rPr>
                <w:i/>
                <w:color w:val="FFFFFF" w:themeColor="background1"/>
              </w:rPr>
              <w:t>4</w:t>
            </w:r>
          </w:p>
          <w:p w:rsidR="0060153D" w:rsidRPr="0060153D" w:rsidRDefault="0060153D" w:rsidP="0060153D">
            <w:pPr>
              <w:jc w:val="both"/>
              <w:rPr>
                <w:i/>
                <w:color w:val="FFFFFF" w:themeColor="background1"/>
              </w:rPr>
            </w:pPr>
            <w:r w:rsidRPr="0060153D">
              <w:rPr>
                <w:i/>
                <w:color w:val="FFFFFF" w:themeColor="background1"/>
              </w:rPr>
              <w:t>5</w:t>
            </w:r>
          </w:p>
          <w:p w:rsidR="0060153D" w:rsidRPr="0060153D" w:rsidRDefault="0060153D" w:rsidP="0060153D">
            <w:pPr>
              <w:jc w:val="both"/>
              <w:rPr>
                <w:i/>
                <w:color w:val="FFFFFF" w:themeColor="background1"/>
              </w:rPr>
            </w:pPr>
            <w:r w:rsidRPr="0060153D">
              <w:rPr>
                <w:i/>
                <w:color w:val="FFFFFF" w:themeColor="background1"/>
              </w:rPr>
              <w:t>6</w:t>
            </w:r>
          </w:p>
          <w:p w:rsidR="0060153D" w:rsidRPr="0060153D" w:rsidRDefault="0060153D" w:rsidP="0060153D">
            <w:pPr>
              <w:jc w:val="both"/>
              <w:rPr>
                <w:i/>
                <w:color w:val="FFFFFF" w:themeColor="background1"/>
              </w:rPr>
            </w:pPr>
            <w:r w:rsidRPr="0060153D">
              <w:rPr>
                <w:i/>
                <w:color w:val="FFFFFF" w:themeColor="background1"/>
              </w:rPr>
              <w:t>7</w:t>
            </w:r>
          </w:p>
          <w:p w:rsidR="0060153D" w:rsidRPr="0060153D" w:rsidRDefault="0060153D" w:rsidP="0060153D">
            <w:pPr>
              <w:jc w:val="both"/>
              <w:rPr>
                <w:i/>
                <w:color w:val="FFFFFF" w:themeColor="background1"/>
              </w:rPr>
            </w:pPr>
            <w:r w:rsidRPr="0060153D">
              <w:rPr>
                <w:i/>
                <w:color w:val="FFFFFF" w:themeColor="background1"/>
              </w:rPr>
              <w:t>8</w:t>
            </w:r>
          </w:p>
          <w:p w:rsidR="0060153D" w:rsidRPr="0060153D" w:rsidRDefault="0060153D" w:rsidP="0060153D">
            <w:pPr>
              <w:jc w:val="both"/>
              <w:rPr>
                <w:i/>
                <w:color w:val="FFFFFF" w:themeColor="background1"/>
              </w:rPr>
            </w:pPr>
            <w:r w:rsidRPr="0060153D">
              <w:rPr>
                <w:i/>
                <w:color w:val="FFFFFF" w:themeColor="background1"/>
              </w:rPr>
              <w:t>9</w:t>
            </w:r>
          </w:p>
          <w:p w:rsidR="008C7215" w:rsidRPr="0060153D" w:rsidRDefault="0060153D" w:rsidP="0060153D">
            <w:pPr>
              <w:pStyle w:val="NoSpacing"/>
              <w:jc w:val="both"/>
              <w:rPr>
                <w:b/>
              </w:rPr>
            </w:pPr>
            <w:r w:rsidRPr="0060153D">
              <w:rPr>
                <w:i/>
                <w:color w:val="FFFFFF" w:themeColor="background1"/>
              </w:rPr>
              <w:t>10</w:t>
            </w:r>
          </w:p>
        </w:tc>
      </w:tr>
    </w:tbl>
    <w:p w:rsidR="008C7215" w:rsidRPr="00795173" w:rsidRDefault="008C7215" w:rsidP="00C65EC1">
      <w:pPr>
        <w:jc w:val="both"/>
      </w:pPr>
    </w:p>
    <w:p w:rsidR="00CE0304" w:rsidRPr="00664158" w:rsidRDefault="00CE0304" w:rsidP="00C65EC1">
      <w:pPr>
        <w:pStyle w:val="ListParagraph"/>
        <w:numPr>
          <w:ilvl w:val="0"/>
          <w:numId w:val="17"/>
        </w:numPr>
        <w:jc w:val="both"/>
      </w:pPr>
      <w:r w:rsidRPr="00664158">
        <w:t xml:space="preserve">Who </w:t>
      </w:r>
      <w:r w:rsidR="00A23A4F" w:rsidRPr="00664158">
        <w:t xml:space="preserve">do you </w:t>
      </w:r>
      <w:r w:rsidR="009A5C4E" w:rsidRPr="00664158">
        <w:t xml:space="preserve">expect </w:t>
      </w:r>
      <w:r w:rsidR="00A23A4F" w:rsidRPr="00664158">
        <w:t>to benefit from th</w:t>
      </w:r>
      <w:r w:rsidR="009A5C4E" w:rsidRPr="00664158">
        <w:t>e grace period intervention</w:t>
      </w:r>
      <w:r w:rsidR="00A23A4F" w:rsidRPr="00664158">
        <w:t>?</w:t>
      </w:r>
      <w:r w:rsidRPr="00664158">
        <w:t xml:space="preserve"> </w:t>
      </w:r>
    </w:p>
    <w:tbl>
      <w:tblPr>
        <w:tblStyle w:val="TableGrid"/>
        <w:tblW w:w="0" w:type="auto"/>
        <w:tblLook w:val="04A0" w:firstRow="1" w:lastRow="0" w:firstColumn="1" w:lastColumn="0" w:noHBand="0" w:noVBand="1"/>
      </w:tblPr>
      <w:tblGrid>
        <w:gridCol w:w="9576"/>
      </w:tblGrid>
      <w:tr w:rsidR="008C7215" w:rsidRPr="00795173" w:rsidTr="0060153D">
        <w:trPr>
          <w:trHeight w:val="1808"/>
        </w:trPr>
        <w:tc>
          <w:tcPr>
            <w:tcW w:w="9576" w:type="dxa"/>
            <w:tcBorders>
              <w:top w:val="dotted" w:sz="4" w:space="0" w:color="auto"/>
              <w:left w:val="dotted" w:sz="4" w:space="0" w:color="auto"/>
              <w:bottom w:val="dotted" w:sz="4" w:space="0" w:color="auto"/>
              <w:right w:val="dotted" w:sz="4" w:space="0" w:color="auto"/>
            </w:tcBorders>
          </w:tcPr>
          <w:p w:rsidR="0060153D" w:rsidRPr="0060153D" w:rsidRDefault="0060153D" w:rsidP="0060153D">
            <w:pPr>
              <w:spacing w:after="200" w:line="276" w:lineRule="auto"/>
              <w:contextualSpacing/>
              <w:jc w:val="both"/>
              <w:rPr>
                <w:color w:val="FFFFFF" w:themeColor="background1"/>
              </w:rPr>
            </w:pPr>
            <w:r w:rsidRPr="0060153D">
              <w:rPr>
                <w:color w:val="FFFFFF" w:themeColor="background1"/>
              </w:rPr>
              <w:t>1</w:t>
            </w:r>
          </w:p>
          <w:p w:rsidR="0060153D" w:rsidRPr="0060153D" w:rsidRDefault="0060153D" w:rsidP="0060153D">
            <w:pPr>
              <w:spacing w:after="200" w:line="276" w:lineRule="auto"/>
              <w:contextualSpacing/>
              <w:jc w:val="both"/>
              <w:rPr>
                <w:color w:val="FFFFFF" w:themeColor="background1"/>
              </w:rPr>
            </w:pPr>
            <w:r w:rsidRPr="0060153D">
              <w:rPr>
                <w:color w:val="FFFFFF" w:themeColor="background1"/>
              </w:rPr>
              <w:t>2</w:t>
            </w:r>
          </w:p>
          <w:p w:rsidR="0060153D" w:rsidRPr="0060153D" w:rsidRDefault="0060153D" w:rsidP="0060153D">
            <w:pPr>
              <w:spacing w:after="200" w:line="276" w:lineRule="auto"/>
              <w:contextualSpacing/>
              <w:jc w:val="both"/>
              <w:rPr>
                <w:color w:val="FFFFFF" w:themeColor="background1"/>
              </w:rPr>
            </w:pPr>
            <w:r w:rsidRPr="0060153D">
              <w:rPr>
                <w:color w:val="FFFFFF" w:themeColor="background1"/>
              </w:rPr>
              <w:t>3</w:t>
            </w:r>
          </w:p>
          <w:p w:rsidR="0060153D" w:rsidRPr="0060153D" w:rsidRDefault="0060153D" w:rsidP="0060153D">
            <w:pPr>
              <w:jc w:val="both"/>
              <w:rPr>
                <w:i/>
                <w:color w:val="FFFFFF" w:themeColor="background1"/>
              </w:rPr>
            </w:pPr>
            <w:r w:rsidRPr="0060153D">
              <w:rPr>
                <w:i/>
                <w:color w:val="FFFFFF" w:themeColor="background1"/>
              </w:rPr>
              <w:t>4</w:t>
            </w:r>
          </w:p>
          <w:p w:rsidR="0060153D" w:rsidRPr="0060153D" w:rsidRDefault="0060153D" w:rsidP="0060153D">
            <w:pPr>
              <w:jc w:val="both"/>
              <w:rPr>
                <w:i/>
                <w:color w:val="FFFFFF" w:themeColor="background1"/>
              </w:rPr>
            </w:pPr>
            <w:r w:rsidRPr="0060153D">
              <w:rPr>
                <w:i/>
                <w:color w:val="FFFFFF" w:themeColor="background1"/>
              </w:rPr>
              <w:t>5</w:t>
            </w:r>
          </w:p>
          <w:p w:rsidR="0060153D" w:rsidRPr="0060153D" w:rsidRDefault="0060153D" w:rsidP="0060153D">
            <w:pPr>
              <w:jc w:val="both"/>
              <w:rPr>
                <w:i/>
                <w:color w:val="FFFFFF" w:themeColor="background1"/>
              </w:rPr>
            </w:pPr>
            <w:r w:rsidRPr="0060153D">
              <w:rPr>
                <w:i/>
                <w:color w:val="FFFFFF" w:themeColor="background1"/>
              </w:rPr>
              <w:t>6</w:t>
            </w:r>
          </w:p>
          <w:p w:rsidR="0060153D" w:rsidRPr="0060153D" w:rsidRDefault="0060153D" w:rsidP="0060153D">
            <w:pPr>
              <w:jc w:val="both"/>
              <w:rPr>
                <w:i/>
                <w:color w:val="FFFFFF" w:themeColor="background1"/>
              </w:rPr>
            </w:pPr>
            <w:r w:rsidRPr="0060153D">
              <w:rPr>
                <w:i/>
                <w:color w:val="FFFFFF" w:themeColor="background1"/>
              </w:rPr>
              <w:t>7</w:t>
            </w:r>
          </w:p>
          <w:p w:rsidR="0060153D" w:rsidRPr="0060153D" w:rsidRDefault="0060153D" w:rsidP="0060153D">
            <w:pPr>
              <w:jc w:val="both"/>
              <w:rPr>
                <w:i/>
                <w:color w:val="FFFFFF" w:themeColor="background1"/>
              </w:rPr>
            </w:pPr>
            <w:r w:rsidRPr="0060153D">
              <w:rPr>
                <w:i/>
                <w:color w:val="FFFFFF" w:themeColor="background1"/>
              </w:rPr>
              <w:t>8</w:t>
            </w:r>
          </w:p>
          <w:p w:rsidR="0060153D" w:rsidRPr="0060153D" w:rsidRDefault="0060153D" w:rsidP="0060153D">
            <w:pPr>
              <w:jc w:val="both"/>
              <w:rPr>
                <w:i/>
                <w:color w:val="FFFFFF" w:themeColor="background1"/>
              </w:rPr>
            </w:pPr>
            <w:r w:rsidRPr="0060153D">
              <w:rPr>
                <w:i/>
                <w:color w:val="FFFFFF" w:themeColor="background1"/>
              </w:rPr>
              <w:t>9</w:t>
            </w:r>
          </w:p>
          <w:p w:rsidR="008C7215" w:rsidRPr="002115D3" w:rsidRDefault="0060153D" w:rsidP="0060153D">
            <w:pPr>
              <w:jc w:val="both"/>
            </w:pPr>
            <w:r w:rsidRPr="0060153D">
              <w:rPr>
                <w:i/>
                <w:color w:val="FFFFFF" w:themeColor="background1"/>
              </w:rPr>
              <w:t>10</w:t>
            </w:r>
          </w:p>
        </w:tc>
      </w:tr>
    </w:tbl>
    <w:p w:rsidR="00CE0304" w:rsidRPr="002115D3" w:rsidRDefault="00CE0304" w:rsidP="00C65EC1">
      <w:pPr>
        <w:pStyle w:val="NoSpacing"/>
        <w:jc w:val="both"/>
      </w:pPr>
    </w:p>
    <w:p w:rsidR="00742154" w:rsidRPr="00795173" w:rsidRDefault="00742154" w:rsidP="00C65EC1">
      <w:pPr>
        <w:pStyle w:val="Heading1"/>
        <w:jc w:val="both"/>
      </w:pPr>
      <w:bookmarkStart w:id="5" w:name="_Toc332922402"/>
      <w:r w:rsidRPr="00795173">
        <w:t>Section 2: The Logical Framework</w:t>
      </w:r>
      <w:bookmarkEnd w:id="5"/>
    </w:p>
    <w:p w:rsidR="00B533FB" w:rsidRPr="00795173" w:rsidRDefault="00742154" w:rsidP="00C65EC1">
      <w:pPr>
        <w:jc w:val="both"/>
      </w:pPr>
      <w:r w:rsidRPr="00795173">
        <w:t xml:space="preserve">When setting up an evaluation, you need to think through </w:t>
      </w:r>
      <w:r w:rsidRPr="00795173">
        <w:rPr>
          <w:i/>
        </w:rPr>
        <w:t>all</w:t>
      </w:r>
      <w:r w:rsidRPr="00795173">
        <w:t xml:space="preserve"> the likely effects of the program, including the intermediate effects</w:t>
      </w:r>
      <w:r w:rsidR="009712F3">
        <w:t xml:space="preserve"> </w:t>
      </w:r>
      <w:r w:rsidRPr="00795173">
        <w:t xml:space="preserve">that will lead to your overall goal. The data that you collect will be aimed not only at providing evidence on whether the intervention was successful but also </w:t>
      </w:r>
      <w:r w:rsidR="009712F3">
        <w:t xml:space="preserve">to </w:t>
      </w:r>
      <w:r w:rsidRPr="00795173">
        <w:t xml:space="preserve">understand </w:t>
      </w:r>
      <w:r w:rsidRPr="00795173">
        <w:rPr>
          <w:i/>
        </w:rPr>
        <w:t>why</w:t>
      </w:r>
      <w:r w:rsidRPr="00795173">
        <w:t xml:space="preserve"> it was successful. </w:t>
      </w:r>
    </w:p>
    <w:p w:rsidR="00B533FB" w:rsidRPr="00795173" w:rsidRDefault="00742154" w:rsidP="00C65EC1">
      <w:pPr>
        <w:jc w:val="both"/>
      </w:pPr>
      <w:r w:rsidRPr="00795173">
        <w:lastRenderedPageBreak/>
        <w:t>A logical framework is a tool used by organizations across the world t</w:t>
      </w:r>
      <w:r w:rsidR="0091063B">
        <w:t xml:space="preserve">o </w:t>
      </w:r>
      <w:r w:rsidRPr="00795173">
        <w:t>help inform and strengthen the design of an intervention and the associated evaluation. This process provides a structure to think about the channels through which the intervention can cause change</w:t>
      </w:r>
      <w:r w:rsidR="008E0A11">
        <w:t xml:space="preserve">, </w:t>
      </w:r>
      <w:r w:rsidRPr="00795173">
        <w:t>the proper selection of indicators to accurately measure the impact of the intervention</w:t>
      </w:r>
      <w:r w:rsidR="00714644">
        <w:t>,</w:t>
      </w:r>
      <w:r w:rsidRPr="00795173">
        <w:t xml:space="preserve"> and </w:t>
      </w:r>
      <w:r w:rsidR="008E0A11">
        <w:t>the identification of possible threats to the success of the program.</w:t>
      </w:r>
    </w:p>
    <w:p w:rsidR="00B533FB" w:rsidRPr="00795173" w:rsidRDefault="00C10364" w:rsidP="00C65EC1">
      <w:pPr>
        <w:jc w:val="both"/>
      </w:pPr>
      <w:r w:rsidRPr="00795173">
        <w:t xml:space="preserve">Multiple impacts </w:t>
      </w:r>
      <w:r w:rsidR="008E0A11">
        <w:t xml:space="preserve">can be </w:t>
      </w:r>
      <w:r w:rsidRPr="00795173">
        <w:t xml:space="preserve">difficult to interpret </w:t>
      </w:r>
      <w:r w:rsidR="008E0A11">
        <w:t xml:space="preserve">so </w:t>
      </w:r>
      <w:r w:rsidR="0091063B">
        <w:t xml:space="preserve">for this case </w:t>
      </w:r>
      <w:r w:rsidR="008E0A11">
        <w:t xml:space="preserve">we </w:t>
      </w:r>
      <w:r w:rsidR="0091063B">
        <w:t xml:space="preserve">have </w:t>
      </w:r>
      <w:r w:rsidR="008E0A11">
        <w:t>select</w:t>
      </w:r>
      <w:r w:rsidR="0091063B">
        <w:t>ed</w:t>
      </w:r>
      <w:r w:rsidR="008E0A11">
        <w:t xml:space="preserve"> one </w:t>
      </w:r>
      <w:r w:rsidR="00714644">
        <w:t>p</w:t>
      </w:r>
      <w:r w:rsidR="008E0A11">
        <w:t xml:space="preserve">rogram </w:t>
      </w:r>
      <w:r w:rsidR="00714644">
        <w:t>t</w:t>
      </w:r>
      <w:r w:rsidR="008E0A11">
        <w:t>heory hypothesis to evaluate</w:t>
      </w:r>
      <w:r w:rsidRPr="00795173">
        <w:t>. Specifically,</w:t>
      </w:r>
      <w:r w:rsidRPr="002115D3">
        <w:t xml:space="preserve"> </w:t>
      </w:r>
      <w:r w:rsidRPr="00795173">
        <w:t xml:space="preserve">let us focus on </w:t>
      </w:r>
      <w:r w:rsidR="008E0A11">
        <w:t xml:space="preserve">one main intended </w:t>
      </w:r>
      <w:r w:rsidR="00714644">
        <w:t xml:space="preserve">result </w:t>
      </w:r>
      <w:r w:rsidR="008E0A11">
        <w:t xml:space="preserve">of the intervention: </w:t>
      </w:r>
      <w:r w:rsidR="0091063B">
        <w:t xml:space="preserve">increase in </w:t>
      </w:r>
      <w:r w:rsidRPr="00795173">
        <w:t>business profit</w:t>
      </w:r>
      <w:r w:rsidR="0091063B">
        <w:t>s</w:t>
      </w:r>
      <w:r w:rsidR="008E0A11">
        <w:t>.</w:t>
      </w:r>
      <w:r w:rsidRPr="00795173">
        <w:t xml:space="preserve"> </w:t>
      </w:r>
      <w:r w:rsidR="00D83D76" w:rsidRPr="00795173">
        <w:t xml:space="preserve">The hypothesis we are therefore evaluating is </w:t>
      </w:r>
      <w:r w:rsidR="00087C57" w:rsidRPr="00795173">
        <w:t xml:space="preserve">that </w:t>
      </w:r>
      <w:r w:rsidR="00CE5D18" w:rsidRPr="00795173">
        <w:t>participation in the</w:t>
      </w:r>
      <w:r w:rsidR="00D83D76" w:rsidRPr="00795173">
        <w:t xml:space="preserve"> grace period intervention will</w:t>
      </w:r>
      <w:r w:rsidR="00CE5D18" w:rsidRPr="00795173">
        <w:t xml:space="preserve"> lead to an</w:t>
      </w:r>
      <w:r w:rsidR="00D83D76" w:rsidRPr="00795173">
        <w:t xml:space="preserve"> increase </w:t>
      </w:r>
      <w:r w:rsidR="00CF118C" w:rsidRPr="00795173">
        <w:t>in</w:t>
      </w:r>
      <w:r w:rsidR="00401856" w:rsidRPr="00795173">
        <w:t xml:space="preserve"> bu</w:t>
      </w:r>
      <w:r w:rsidR="00CE5D18" w:rsidRPr="00795173">
        <w:t>siness profits</w:t>
      </w:r>
      <w:r w:rsidR="00401856" w:rsidRPr="00795173">
        <w:t>.</w:t>
      </w:r>
    </w:p>
    <w:p w:rsidR="00742154" w:rsidRPr="00795173" w:rsidRDefault="00B533FB" w:rsidP="00C65EC1">
      <w:pPr>
        <w:jc w:val="both"/>
      </w:pPr>
      <w:r w:rsidRPr="00795173">
        <w:t xml:space="preserve">Note that the ultimate long-term goal of this intervention is to help MFI clients </w:t>
      </w:r>
      <w:r w:rsidR="0091063B">
        <w:t>break out of the poverty cycle t</w:t>
      </w:r>
      <w:r w:rsidRPr="00795173">
        <w:t xml:space="preserve">hrough the sustained higher business profits. However, </w:t>
      </w:r>
      <w:r w:rsidR="0091063B">
        <w:t>for the case</w:t>
      </w:r>
      <w:r w:rsidR="00A724D9">
        <w:t>, w</w:t>
      </w:r>
      <w:r w:rsidRPr="00795173">
        <w:t xml:space="preserve">e </w:t>
      </w:r>
      <w:r w:rsidR="00A724D9">
        <w:t>wi</w:t>
      </w:r>
      <w:r w:rsidRPr="00795173">
        <w:t>ll focus on the medium</w:t>
      </w:r>
      <w:r w:rsidR="00714644">
        <w:t>-</w:t>
      </w:r>
      <w:r w:rsidRPr="00795173">
        <w:t xml:space="preserve">term </w:t>
      </w:r>
      <w:r w:rsidR="007C551A">
        <w:t xml:space="preserve">goal of </w:t>
      </w:r>
      <w:r w:rsidR="00A724D9">
        <w:t>increas</w:t>
      </w:r>
      <w:r w:rsidR="007C551A">
        <w:t>ing</w:t>
      </w:r>
      <w:r w:rsidR="00A724D9">
        <w:t xml:space="preserve"> business profits</w:t>
      </w:r>
      <w:r w:rsidRPr="00795173">
        <w:t xml:space="preserve">. </w:t>
      </w:r>
    </w:p>
    <w:p w:rsidR="00B22879" w:rsidRPr="002B3B63" w:rsidRDefault="00CE0304" w:rsidP="002B3B63">
      <w:pPr>
        <w:pStyle w:val="Heading1"/>
        <w:jc w:val="both"/>
        <w:rPr>
          <w:b w:val="0"/>
        </w:rPr>
      </w:pPr>
      <w:bookmarkStart w:id="6" w:name="_Toc332922403"/>
      <w:r w:rsidRPr="00795173">
        <w:t>Section 2</w:t>
      </w:r>
      <w:r w:rsidR="00742154" w:rsidRPr="00795173">
        <w:t>.1</w:t>
      </w:r>
      <w:r w:rsidRPr="00795173">
        <w:t xml:space="preserve">: </w:t>
      </w:r>
      <w:bookmarkEnd w:id="6"/>
      <w:r w:rsidR="008E0A11">
        <w:t>Program Theory</w:t>
      </w:r>
    </w:p>
    <w:p w:rsidR="00CE0304" w:rsidRPr="00795173" w:rsidRDefault="00CE0304" w:rsidP="00C65EC1">
      <w:pPr>
        <w:pStyle w:val="Heading2"/>
        <w:jc w:val="both"/>
      </w:pPr>
      <w:bookmarkStart w:id="7" w:name="_Toc332922404"/>
      <w:r w:rsidRPr="00795173">
        <w:t xml:space="preserve">Discussion Topic 1: </w:t>
      </w:r>
      <w:r w:rsidR="00EC32DA">
        <w:t>From</w:t>
      </w:r>
      <w:r w:rsidR="00EC32DA" w:rsidRPr="00795173">
        <w:t xml:space="preserve"> </w:t>
      </w:r>
      <w:r w:rsidRPr="00795173">
        <w:t>Input</w:t>
      </w:r>
      <w:bookmarkEnd w:id="7"/>
      <w:r w:rsidR="00EC32DA">
        <w:t xml:space="preserve"> to Impact</w:t>
      </w:r>
    </w:p>
    <w:p w:rsidR="005D48D5" w:rsidRPr="00795173" w:rsidRDefault="00EC32DA" w:rsidP="00C65EC1">
      <w:pPr>
        <w:pStyle w:val="ColorfulList-Accent11"/>
        <w:spacing w:after="0" w:line="300" w:lineRule="auto"/>
        <w:ind w:left="0"/>
        <w:jc w:val="both"/>
      </w:pPr>
      <w:r>
        <w:t xml:space="preserve">The input is already identified for you </w:t>
      </w:r>
      <w:r w:rsidR="00714644">
        <w:t xml:space="preserve">as </w:t>
      </w:r>
      <w:r>
        <w:t xml:space="preserve">the </w:t>
      </w:r>
      <w:r w:rsidR="0088075B">
        <w:t>g</w:t>
      </w:r>
      <w:r>
        <w:t xml:space="preserve">race </w:t>
      </w:r>
      <w:r w:rsidR="0088075B">
        <w:t>p</w:t>
      </w:r>
      <w:r>
        <w:t>eriod intervention (and the associated inputs for the MFI to offer this program).</w:t>
      </w:r>
      <w:r w:rsidR="003A01C8">
        <w:t xml:space="preserve"> </w:t>
      </w:r>
      <w:r>
        <w:t>As mentioned above, we have also predefined the intended impact as “Increase in Business Profits</w:t>
      </w:r>
      <w:r w:rsidR="00714644">
        <w:t>.</w:t>
      </w:r>
      <w:r>
        <w:t>”</w:t>
      </w:r>
      <w:r w:rsidR="003A01C8">
        <w:t xml:space="preserve"> </w:t>
      </w:r>
      <w:r>
        <w:t xml:space="preserve">We will now identify the program theory of how the program would lead to the </w:t>
      </w:r>
      <w:r w:rsidR="00FC4D51">
        <w:t>impact.</w:t>
      </w:r>
    </w:p>
    <w:p w:rsidR="00FC4D51" w:rsidRDefault="00CE0304" w:rsidP="00C65EC1">
      <w:pPr>
        <w:pStyle w:val="Heading2"/>
        <w:jc w:val="both"/>
      </w:pPr>
      <w:bookmarkStart w:id="8" w:name="_Toc332922405"/>
      <w:r w:rsidRPr="00795173">
        <w:t xml:space="preserve">Discussion Topic </w:t>
      </w:r>
      <w:r w:rsidR="00EC32DA">
        <w:t>2</w:t>
      </w:r>
      <w:r w:rsidRPr="00795173">
        <w:t>: The Outputs</w:t>
      </w:r>
      <w:bookmarkEnd w:id="8"/>
    </w:p>
    <w:p w:rsidR="00FC4D51" w:rsidRPr="00795173" w:rsidRDefault="00FC4D51" w:rsidP="00C65EC1">
      <w:pPr>
        <w:jc w:val="both"/>
      </w:pPr>
      <w:r>
        <w:t>As defined in the key vocabulary, outputs are what an intervention produces or provides to program participants.</w:t>
      </w:r>
      <w:r w:rsidR="003A01C8">
        <w:t xml:space="preserve"> </w:t>
      </w:r>
    </w:p>
    <w:p w:rsidR="002B5978" w:rsidRPr="00795173" w:rsidRDefault="00CE0304" w:rsidP="00C65EC1">
      <w:pPr>
        <w:pStyle w:val="Heading3"/>
        <w:jc w:val="both"/>
      </w:pPr>
      <w:bookmarkStart w:id="9" w:name="_Toc332922406"/>
      <w:r w:rsidRPr="00795173">
        <w:t>Discussion Questions</w:t>
      </w:r>
      <w:bookmarkEnd w:id="9"/>
    </w:p>
    <w:p w:rsidR="00CE0304" w:rsidRPr="00795173" w:rsidRDefault="006B422E" w:rsidP="00C65EC1">
      <w:pPr>
        <w:pStyle w:val="ColorfulList-Accent11"/>
        <w:numPr>
          <w:ilvl w:val="0"/>
          <w:numId w:val="19"/>
        </w:numPr>
        <w:spacing w:after="120" w:line="26" w:lineRule="atLeast"/>
        <w:jc w:val="both"/>
      </w:pPr>
      <w:r w:rsidRPr="00795173">
        <w:t>I</w:t>
      </w:r>
      <w:r w:rsidR="0020128E" w:rsidRPr="00795173">
        <w:t>dentify the output(s)</w:t>
      </w:r>
      <w:r w:rsidR="00CE0304" w:rsidRPr="00795173">
        <w:t xml:space="preserve"> o</w:t>
      </w:r>
      <w:r w:rsidR="0020128E" w:rsidRPr="00795173">
        <w:t>f the project. Write the output(s)</w:t>
      </w:r>
      <w:r w:rsidR="00CE0304" w:rsidRPr="00795173">
        <w:t xml:space="preserve"> in the first </w:t>
      </w:r>
      <w:r w:rsidR="003B3850">
        <w:t xml:space="preserve">empty </w:t>
      </w:r>
      <w:r w:rsidR="00CE0304" w:rsidRPr="00795173">
        <w:t>column, third row of the logical framework.</w:t>
      </w:r>
    </w:p>
    <w:p w:rsidR="002B5978" w:rsidRPr="00795173" w:rsidRDefault="002B5978" w:rsidP="00C65EC1">
      <w:pPr>
        <w:pStyle w:val="ColorfulList-Accent11"/>
        <w:spacing w:after="60" w:line="26" w:lineRule="atLeast"/>
        <w:ind w:left="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336E" w:rsidRPr="00795173" w:rsidTr="0060153D">
        <w:trPr>
          <w:trHeight w:val="1781"/>
        </w:trPr>
        <w:tc>
          <w:tcPr>
            <w:tcW w:w="9576" w:type="dxa"/>
            <w:tcBorders>
              <w:top w:val="dotted" w:sz="4" w:space="0" w:color="auto"/>
              <w:left w:val="dotted" w:sz="4" w:space="0" w:color="auto"/>
              <w:bottom w:val="dotted" w:sz="4" w:space="0" w:color="auto"/>
              <w:right w:val="dotted" w:sz="4" w:space="0" w:color="auto"/>
            </w:tcBorders>
          </w:tcPr>
          <w:p w:rsidR="0060153D" w:rsidRPr="0060153D" w:rsidRDefault="0060153D" w:rsidP="0060153D">
            <w:pPr>
              <w:pStyle w:val="NoSpacing"/>
              <w:rPr>
                <w:color w:val="FFFFFF" w:themeColor="background1"/>
              </w:rPr>
            </w:pPr>
            <w:r w:rsidRPr="0060153D">
              <w:rPr>
                <w:color w:val="FFFFFF" w:themeColor="background1"/>
              </w:rPr>
              <w:t>1</w:t>
            </w:r>
          </w:p>
          <w:p w:rsidR="0060153D" w:rsidRPr="0060153D" w:rsidRDefault="0060153D" w:rsidP="0060153D">
            <w:pPr>
              <w:pStyle w:val="NoSpacing"/>
              <w:rPr>
                <w:color w:val="FFFFFF" w:themeColor="background1"/>
              </w:rPr>
            </w:pPr>
            <w:r w:rsidRPr="0060153D">
              <w:rPr>
                <w:color w:val="FFFFFF" w:themeColor="background1"/>
              </w:rPr>
              <w:t>2</w:t>
            </w:r>
          </w:p>
          <w:p w:rsidR="0060153D" w:rsidRPr="0060153D" w:rsidRDefault="0060153D" w:rsidP="0060153D">
            <w:pPr>
              <w:pStyle w:val="NoSpacing"/>
              <w:rPr>
                <w:color w:val="FFFFFF" w:themeColor="background1"/>
              </w:rPr>
            </w:pPr>
            <w:r w:rsidRPr="0060153D">
              <w:rPr>
                <w:color w:val="FFFFFF" w:themeColor="background1"/>
              </w:rPr>
              <w:t>3</w:t>
            </w:r>
          </w:p>
          <w:p w:rsidR="0060153D" w:rsidRPr="0060153D" w:rsidRDefault="0060153D" w:rsidP="0060153D">
            <w:pPr>
              <w:pStyle w:val="NoSpacing"/>
              <w:rPr>
                <w:i/>
                <w:color w:val="FFFFFF" w:themeColor="background1"/>
              </w:rPr>
            </w:pPr>
            <w:r w:rsidRPr="0060153D">
              <w:rPr>
                <w:i/>
                <w:color w:val="FFFFFF" w:themeColor="background1"/>
              </w:rPr>
              <w:t>4</w:t>
            </w:r>
          </w:p>
          <w:p w:rsidR="0060153D" w:rsidRPr="0060153D" w:rsidRDefault="0060153D" w:rsidP="0060153D">
            <w:pPr>
              <w:pStyle w:val="NoSpacing"/>
              <w:rPr>
                <w:i/>
                <w:color w:val="FFFFFF" w:themeColor="background1"/>
              </w:rPr>
            </w:pPr>
            <w:r w:rsidRPr="0060153D">
              <w:rPr>
                <w:i/>
                <w:color w:val="FFFFFF" w:themeColor="background1"/>
              </w:rPr>
              <w:t>5</w:t>
            </w:r>
          </w:p>
          <w:p w:rsidR="0060153D" w:rsidRPr="0060153D" w:rsidRDefault="0060153D" w:rsidP="0060153D">
            <w:pPr>
              <w:pStyle w:val="NoSpacing"/>
              <w:rPr>
                <w:i/>
                <w:color w:val="FFFFFF" w:themeColor="background1"/>
              </w:rPr>
            </w:pPr>
            <w:r w:rsidRPr="0060153D">
              <w:rPr>
                <w:i/>
                <w:color w:val="FFFFFF" w:themeColor="background1"/>
              </w:rPr>
              <w:t>6</w:t>
            </w:r>
          </w:p>
          <w:p w:rsidR="0060153D" w:rsidRPr="0060153D" w:rsidRDefault="0060153D" w:rsidP="0060153D">
            <w:pPr>
              <w:pStyle w:val="NoSpacing"/>
              <w:rPr>
                <w:i/>
                <w:color w:val="FFFFFF" w:themeColor="background1"/>
              </w:rPr>
            </w:pPr>
            <w:r w:rsidRPr="0060153D">
              <w:rPr>
                <w:i/>
                <w:color w:val="FFFFFF" w:themeColor="background1"/>
              </w:rPr>
              <w:t>7</w:t>
            </w:r>
          </w:p>
          <w:p w:rsidR="0060153D" w:rsidRPr="0060153D" w:rsidRDefault="0060153D" w:rsidP="0060153D">
            <w:pPr>
              <w:pStyle w:val="NoSpacing"/>
              <w:rPr>
                <w:i/>
                <w:color w:val="FFFFFF" w:themeColor="background1"/>
              </w:rPr>
            </w:pPr>
            <w:r w:rsidRPr="0060153D">
              <w:rPr>
                <w:i/>
                <w:color w:val="FFFFFF" w:themeColor="background1"/>
              </w:rPr>
              <w:t>8</w:t>
            </w:r>
          </w:p>
          <w:p w:rsidR="0060153D" w:rsidRPr="0060153D" w:rsidRDefault="0060153D" w:rsidP="0060153D">
            <w:pPr>
              <w:pStyle w:val="NoSpacing"/>
              <w:rPr>
                <w:i/>
                <w:color w:val="FFFFFF" w:themeColor="background1"/>
              </w:rPr>
            </w:pPr>
            <w:r w:rsidRPr="0060153D">
              <w:rPr>
                <w:i/>
                <w:color w:val="FFFFFF" w:themeColor="background1"/>
              </w:rPr>
              <w:t>9</w:t>
            </w:r>
          </w:p>
          <w:p w:rsidR="00665983" w:rsidRPr="00795173" w:rsidRDefault="0060153D" w:rsidP="0060153D">
            <w:pPr>
              <w:pStyle w:val="NoSpacing"/>
              <w:rPr>
                <w:i/>
              </w:rPr>
            </w:pPr>
            <w:r w:rsidRPr="0060153D">
              <w:rPr>
                <w:i/>
                <w:color w:val="FFFFFF" w:themeColor="background1"/>
              </w:rPr>
              <w:t>10</w:t>
            </w:r>
          </w:p>
        </w:tc>
      </w:tr>
    </w:tbl>
    <w:p w:rsidR="002B5978" w:rsidRDefault="002B5978" w:rsidP="0060153D">
      <w:pPr>
        <w:pStyle w:val="ColorfulList-Accent11"/>
        <w:spacing w:after="120" w:line="26" w:lineRule="atLeast"/>
        <w:ind w:left="0"/>
        <w:jc w:val="both"/>
      </w:pPr>
    </w:p>
    <w:p w:rsidR="003415C1" w:rsidRPr="00795173" w:rsidRDefault="003415C1" w:rsidP="00C65EC1">
      <w:pPr>
        <w:pStyle w:val="Heading2"/>
        <w:jc w:val="both"/>
      </w:pPr>
      <w:bookmarkStart w:id="10" w:name="_Toc332922407"/>
      <w:r w:rsidRPr="00795173">
        <w:lastRenderedPageBreak/>
        <w:t xml:space="preserve">Discussion Topic 3: </w:t>
      </w:r>
      <w:r w:rsidR="0094063A" w:rsidRPr="00795173">
        <w:t>Outcome</w:t>
      </w:r>
      <w:r w:rsidR="003270BF" w:rsidRPr="00795173">
        <w:t>s</w:t>
      </w:r>
      <w:bookmarkEnd w:id="10"/>
    </w:p>
    <w:p w:rsidR="002115D3" w:rsidRPr="002115D3" w:rsidRDefault="00FC4D51" w:rsidP="00C65EC1">
      <w:pPr>
        <w:pStyle w:val="Heading3"/>
        <w:spacing w:before="0"/>
        <w:jc w:val="both"/>
        <w:rPr>
          <w:rFonts w:eastAsia="Calibri" w:cs="Times New Roman"/>
          <w:b w:val="0"/>
          <w:bCs w:val="0"/>
          <w:color w:val="auto"/>
        </w:rPr>
      </w:pPr>
      <w:r w:rsidRPr="002115D3">
        <w:rPr>
          <w:rFonts w:eastAsia="Calibri" w:cs="Times New Roman"/>
          <w:b w:val="0"/>
          <w:bCs w:val="0"/>
          <w:color w:val="auto"/>
        </w:rPr>
        <w:t>Outcomes are effects</w:t>
      </w:r>
      <w:r w:rsidR="003B3850">
        <w:rPr>
          <w:rFonts w:eastAsia="Calibri" w:cs="Times New Roman"/>
          <w:b w:val="0"/>
          <w:bCs w:val="0"/>
          <w:color w:val="auto"/>
        </w:rPr>
        <w:t xml:space="preserve"> or changes that are anticipated</w:t>
      </w:r>
      <w:r w:rsidRPr="002115D3">
        <w:rPr>
          <w:rFonts w:eastAsia="Calibri" w:cs="Times New Roman"/>
          <w:b w:val="0"/>
          <w:bCs w:val="0"/>
          <w:color w:val="auto"/>
        </w:rPr>
        <w:t xml:space="preserve"> to occur </w:t>
      </w:r>
      <w:r w:rsidRPr="00795173">
        <w:rPr>
          <w:rFonts w:eastAsia="Calibri" w:cs="Times New Roman"/>
          <w:b w:val="0"/>
          <w:bCs w:val="0"/>
          <w:color w:val="auto"/>
        </w:rPr>
        <w:t>as a result of the intervention</w:t>
      </w:r>
      <w:r>
        <w:rPr>
          <w:rFonts w:eastAsia="Calibri" w:cs="Times New Roman"/>
          <w:b w:val="0"/>
          <w:bCs w:val="0"/>
          <w:color w:val="auto"/>
        </w:rPr>
        <w:t>.</w:t>
      </w:r>
      <w:bookmarkStart w:id="11" w:name="_Toc332922408"/>
    </w:p>
    <w:p w:rsidR="002115D3" w:rsidRDefault="002115D3" w:rsidP="00C65EC1">
      <w:pPr>
        <w:pStyle w:val="Heading3"/>
        <w:spacing w:before="0"/>
        <w:jc w:val="both"/>
      </w:pPr>
    </w:p>
    <w:p w:rsidR="00FC4D51" w:rsidRDefault="00C71705" w:rsidP="00C65EC1">
      <w:pPr>
        <w:pStyle w:val="Heading3"/>
        <w:spacing w:before="0"/>
        <w:jc w:val="both"/>
      </w:pPr>
      <w:r w:rsidRPr="00795173">
        <w:t>Discussion Questions</w:t>
      </w:r>
      <w:bookmarkEnd w:id="11"/>
    </w:p>
    <w:p w:rsidR="00FC4D51" w:rsidRDefault="00FC4D51" w:rsidP="00C65EC1">
      <w:pPr>
        <w:pStyle w:val="ColorfulList-Accent11"/>
        <w:spacing w:after="120" w:line="26" w:lineRule="atLeast"/>
        <w:ind w:left="0"/>
        <w:jc w:val="both"/>
      </w:pPr>
    </w:p>
    <w:p w:rsidR="00FC4D51" w:rsidRPr="0023227C" w:rsidRDefault="00FC4D51" w:rsidP="00C65EC1">
      <w:pPr>
        <w:pStyle w:val="ColorfulList-Accent11"/>
        <w:numPr>
          <w:ilvl w:val="0"/>
          <w:numId w:val="39"/>
        </w:numPr>
        <w:spacing w:after="120" w:line="26" w:lineRule="atLeast"/>
        <w:jc w:val="both"/>
      </w:pPr>
      <w:r w:rsidRPr="0023227C">
        <w:t>What is the difference between outputs and outcomes?</w:t>
      </w:r>
    </w:p>
    <w:p w:rsidR="00FC4D51" w:rsidRPr="0023227C" w:rsidRDefault="00FC4D51" w:rsidP="00C65EC1">
      <w:pPr>
        <w:pStyle w:val="ColorfulList-Accent11"/>
        <w:spacing w:after="0" w:line="300" w:lineRule="auto"/>
        <w:ind w:left="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0153D" w:rsidRPr="00795173" w:rsidTr="00CC7082">
        <w:trPr>
          <w:trHeight w:val="1781"/>
        </w:trPr>
        <w:tc>
          <w:tcPr>
            <w:tcW w:w="9576" w:type="dxa"/>
            <w:tcBorders>
              <w:top w:val="dotted" w:sz="4" w:space="0" w:color="auto"/>
              <w:left w:val="dotted" w:sz="4" w:space="0" w:color="auto"/>
              <w:bottom w:val="dotted" w:sz="4" w:space="0" w:color="auto"/>
              <w:right w:val="dotted" w:sz="4" w:space="0" w:color="auto"/>
            </w:tcBorders>
          </w:tcPr>
          <w:p w:rsidR="0060153D" w:rsidRPr="0060153D" w:rsidRDefault="0060153D" w:rsidP="00CC7082">
            <w:pPr>
              <w:pStyle w:val="NoSpacing"/>
              <w:rPr>
                <w:color w:val="FFFFFF" w:themeColor="background1"/>
              </w:rPr>
            </w:pPr>
            <w:r w:rsidRPr="0060153D">
              <w:rPr>
                <w:color w:val="FFFFFF" w:themeColor="background1"/>
              </w:rPr>
              <w:t>1</w:t>
            </w:r>
          </w:p>
          <w:p w:rsidR="0060153D" w:rsidRPr="0060153D" w:rsidRDefault="0060153D" w:rsidP="00CC7082">
            <w:pPr>
              <w:pStyle w:val="NoSpacing"/>
              <w:rPr>
                <w:color w:val="FFFFFF" w:themeColor="background1"/>
              </w:rPr>
            </w:pPr>
            <w:r w:rsidRPr="0060153D">
              <w:rPr>
                <w:color w:val="FFFFFF" w:themeColor="background1"/>
              </w:rPr>
              <w:t>2</w:t>
            </w:r>
          </w:p>
          <w:p w:rsidR="0060153D" w:rsidRPr="0060153D" w:rsidRDefault="0060153D" w:rsidP="00CC7082">
            <w:pPr>
              <w:pStyle w:val="NoSpacing"/>
              <w:rPr>
                <w:color w:val="FFFFFF" w:themeColor="background1"/>
              </w:rPr>
            </w:pPr>
            <w:r w:rsidRPr="0060153D">
              <w:rPr>
                <w:color w:val="FFFFFF" w:themeColor="background1"/>
              </w:rPr>
              <w:t>3</w:t>
            </w:r>
          </w:p>
          <w:p w:rsidR="0060153D" w:rsidRPr="0060153D" w:rsidRDefault="0060153D" w:rsidP="00CC7082">
            <w:pPr>
              <w:pStyle w:val="NoSpacing"/>
              <w:rPr>
                <w:i/>
                <w:color w:val="FFFFFF" w:themeColor="background1"/>
              </w:rPr>
            </w:pPr>
            <w:r w:rsidRPr="0060153D">
              <w:rPr>
                <w:i/>
                <w:color w:val="FFFFFF" w:themeColor="background1"/>
              </w:rPr>
              <w:t>4</w:t>
            </w:r>
          </w:p>
          <w:p w:rsidR="0060153D" w:rsidRPr="0060153D" w:rsidRDefault="0060153D" w:rsidP="00CC7082">
            <w:pPr>
              <w:pStyle w:val="NoSpacing"/>
              <w:rPr>
                <w:i/>
                <w:color w:val="FFFFFF" w:themeColor="background1"/>
              </w:rPr>
            </w:pPr>
            <w:r w:rsidRPr="0060153D">
              <w:rPr>
                <w:i/>
                <w:color w:val="FFFFFF" w:themeColor="background1"/>
              </w:rPr>
              <w:t>5</w:t>
            </w:r>
          </w:p>
          <w:p w:rsidR="0060153D" w:rsidRPr="0060153D" w:rsidRDefault="0060153D" w:rsidP="00CC7082">
            <w:pPr>
              <w:pStyle w:val="NoSpacing"/>
              <w:rPr>
                <w:i/>
                <w:color w:val="FFFFFF" w:themeColor="background1"/>
              </w:rPr>
            </w:pPr>
            <w:r w:rsidRPr="0060153D">
              <w:rPr>
                <w:i/>
                <w:color w:val="FFFFFF" w:themeColor="background1"/>
              </w:rPr>
              <w:t>6</w:t>
            </w:r>
          </w:p>
          <w:p w:rsidR="0060153D" w:rsidRPr="0060153D" w:rsidRDefault="0060153D" w:rsidP="00CC7082">
            <w:pPr>
              <w:pStyle w:val="NoSpacing"/>
              <w:rPr>
                <w:i/>
                <w:color w:val="FFFFFF" w:themeColor="background1"/>
              </w:rPr>
            </w:pPr>
            <w:r w:rsidRPr="0060153D">
              <w:rPr>
                <w:i/>
                <w:color w:val="FFFFFF" w:themeColor="background1"/>
              </w:rPr>
              <w:t>7</w:t>
            </w:r>
          </w:p>
          <w:p w:rsidR="0060153D" w:rsidRPr="0060153D" w:rsidRDefault="0060153D" w:rsidP="00CC7082">
            <w:pPr>
              <w:pStyle w:val="NoSpacing"/>
              <w:rPr>
                <w:i/>
                <w:color w:val="FFFFFF" w:themeColor="background1"/>
              </w:rPr>
            </w:pPr>
            <w:r w:rsidRPr="0060153D">
              <w:rPr>
                <w:i/>
                <w:color w:val="FFFFFF" w:themeColor="background1"/>
              </w:rPr>
              <w:t>8</w:t>
            </w:r>
          </w:p>
          <w:p w:rsidR="0060153D" w:rsidRPr="0060153D" w:rsidRDefault="0060153D" w:rsidP="00CC7082">
            <w:pPr>
              <w:pStyle w:val="NoSpacing"/>
              <w:rPr>
                <w:i/>
                <w:color w:val="FFFFFF" w:themeColor="background1"/>
              </w:rPr>
            </w:pPr>
            <w:r w:rsidRPr="0060153D">
              <w:rPr>
                <w:i/>
                <w:color w:val="FFFFFF" w:themeColor="background1"/>
              </w:rPr>
              <w:t>9</w:t>
            </w:r>
          </w:p>
          <w:p w:rsidR="0060153D" w:rsidRPr="00795173" w:rsidRDefault="0060153D" w:rsidP="00CC7082">
            <w:pPr>
              <w:pStyle w:val="NoSpacing"/>
              <w:rPr>
                <w:i/>
              </w:rPr>
            </w:pPr>
            <w:r w:rsidRPr="0060153D">
              <w:rPr>
                <w:i/>
                <w:color w:val="FFFFFF" w:themeColor="background1"/>
              </w:rPr>
              <w:t>10</w:t>
            </w:r>
          </w:p>
        </w:tc>
      </w:tr>
    </w:tbl>
    <w:p w:rsidR="00FC4D51" w:rsidRPr="00795173" w:rsidRDefault="00FC4D51" w:rsidP="00C65EC1">
      <w:pPr>
        <w:jc w:val="both"/>
      </w:pPr>
    </w:p>
    <w:p w:rsidR="00FC4D51" w:rsidRPr="00795173" w:rsidRDefault="002A7819" w:rsidP="00C65EC1">
      <w:pPr>
        <w:pStyle w:val="ListParagraph"/>
        <w:numPr>
          <w:ilvl w:val="0"/>
          <w:numId w:val="39"/>
        </w:numPr>
        <w:jc w:val="both"/>
      </w:pPr>
      <w:r w:rsidRPr="00795173">
        <w:t>Work</w:t>
      </w:r>
      <w:r w:rsidR="00CE0304" w:rsidRPr="00795173">
        <w:t xml:space="preserve"> with your group to make a list of possible </w:t>
      </w:r>
      <w:r w:rsidR="007C5C32" w:rsidRPr="00795173">
        <w:rPr>
          <w:i/>
        </w:rPr>
        <w:t>outcomes</w:t>
      </w:r>
      <w:r w:rsidR="00CE0304" w:rsidRPr="00795173">
        <w:t xml:space="preserve"> </w:t>
      </w:r>
      <w:r w:rsidR="006474DF" w:rsidRPr="00795173">
        <w:t>that you expect will</w:t>
      </w:r>
      <w:r w:rsidR="00CE0304" w:rsidRPr="00795173">
        <w:t xml:space="preserve"> </w:t>
      </w:r>
      <w:r w:rsidR="006474DF" w:rsidRPr="00795173">
        <w:t xml:space="preserve">result out of the </w:t>
      </w:r>
      <w:r w:rsidR="00CE0304" w:rsidRPr="00795173">
        <w:t>grace period intervention.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0153D" w:rsidRPr="00795173" w:rsidTr="00CC7082">
        <w:trPr>
          <w:trHeight w:val="1781"/>
        </w:trPr>
        <w:tc>
          <w:tcPr>
            <w:tcW w:w="9576" w:type="dxa"/>
            <w:tcBorders>
              <w:top w:val="dotted" w:sz="4" w:space="0" w:color="auto"/>
              <w:left w:val="dotted" w:sz="4" w:space="0" w:color="auto"/>
              <w:bottom w:val="dotted" w:sz="4" w:space="0" w:color="auto"/>
              <w:right w:val="dotted" w:sz="4" w:space="0" w:color="auto"/>
            </w:tcBorders>
          </w:tcPr>
          <w:p w:rsidR="0060153D" w:rsidRPr="0060153D" w:rsidRDefault="0060153D" w:rsidP="00CC7082">
            <w:pPr>
              <w:pStyle w:val="NoSpacing"/>
              <w:rPr>
                <w:color w:val="FFFFFF" w:themeColor="background1"/>
              </w:rPr>
            </w:pPr>
            <w:r w:rsidRPr="0060153D">
              <w:rPr>
                <w:color w:val="FFFFFF" w:themeColor="background1"/>
              </w:rPr>
              <w:t>1</w:t>
            </w:r>
          </w:p>
          <w:p w:rsidR="0060153D" w:rsidRPr="0060153D" w:rsidRDefault="0060153D" w:rsidP="00CC7082">
            <w:pPr>
              <w:pStyle w:val="NoSpacing"/>
              <w:rPr>
                <w:color w:val="FFFFFF" w:themeColor="background1"/>
              </w:rPr>
            </w:pPr>
            <w:r w:rsidRPr="0060153D">
              <w:rPr>
                <w:color w:val="FFFFFF" w:themeColor="background1"/>
              </w:rPr>
              <w:t>2</w:t>
            </w:r>
          </w:p>
          <w:p w:rsidR="0060153D" w:rsidRPr="0060153D" w:rsidRDefault="0060153D" w:rsidP="00CC7082">
            <w:pPr>
              <w:pStyle w:val="NoSpacing"/>
              <w:rPr>
                <w:color w:val="FFFFFF" w:themeColor="background1"/>
              </w:rPr>
            </w:pPr>
            <w:r w:rsidRPr="0060153D">
              <w:rPr>
                <w:color w:val="FFFFFF" w:themeColor="background1"/>
              </w:rPr>
              <w:t>3</w:t>
            </w:r>
          </w:p>
          <w:p w:rsidR="0060153D" w:rsidRPr="0060153D" w:rsidRDefault="0060153D" w:rsidP="00CC7082">
            <w:pPr>
              <w:pStyle w:val="NoSpacing"/>
              <w:rPr>
                <w:i/>
                <w:color w:val="FFFFFF" w:themeColor="background1"/>
              </w:rPr>
            </w:pPr>
            <w:r w:rsidRPr="0060153D">
              <w:rPr>
                <w:i/>
                <w:color w:val="FFFFFF" w:themeColor="background1"/>
              </w:rPr>
              <w:t>4</w:t>
            </w:r>
          </w:p>
          <w:p w:rsidR="0060153D" w:rsidRPr="0060153D" w:rsidRDefault="0060153D" w:rsidP="00CC7082">
            <w:pPr>
              <w:pStyle w:val="NoSpacing"/>
              <w:rPr>
                <w:i/>
                <w:color w:val="FFFFFF" w:themeColor="background1"/>
              </w:rPr>
            </w:pPr>
            <w:r w:rsidRPr="0060153D">
              <w:rPr>
                <w:i/>
                <w:color w:val="FFFFFF" w:themeColor="background1"/>
              </w:rPr>
              <w:t>5</w:t>
            </w:r>
          </w:p>
          <w:p w:rsidR="0060153D" w:rsidRPr="0060153D" w:rsidRDefault="0060153D" w:rsidP="00CC7082">
            <w:pPr>
              <w:pStyle w:val="NoSpacing"/>
              <w:rPr>
                <w:i/>
                <w:color w:val="FFFFFF" w:themeColor="background1"/>
              </w:rPr>
            </w:pPr>
            <w:r w:rsidRPr="0060153D">
              <w:rPr>
                <w:i/>
                <w:color w:val="FFFFFF" w:themeColor="background1"/>
              </w:rPr>
              <w:t>6</w:t>
            </w:r>
          </w:p>
          <w:p w:rsidR="0060153D" w:rsidRPr="0060153D" w:rsidRDefault="0060153D" w:rsidP="00CC7082">
            <w:pPr>
              <w:pStyle w:val="NoSpacing"/>
              <w:rPr>
                <w:i/>
                <w:color w:val="FFFFFF" w:themeColor="background1"/>
              </w:rPr>
            </w:pPr>
            <w:r w:rsidRPr="0060153D">
              <w:rPr>
                <w:i/>
                <w:color w:val="FFFFFF" w:themeColor="background1"/>
              </w:rPr>
              <w:t>7</w:t>
            </w:r>
          </w:p>
          <w:p w:rsidR="0060153D" w:rsidRPr="0060153D" w:rsidRDefault="0060153D" w:rsidP="00CC7082">
            <w:pPr>
              <w:pStyle w:val="NoSpacing"/>
              <w:rPr>
                <w:i/>
                <w:color w:val="FFFFFF" w:themeColor="background1"/>
              </w:rPr>
            </w:pPr>
            <w:r w:rsidRPr="0060153D">
              <w:rPr>
                <w:i/>
                <w:color w:val="FFFFFF" w:themeColor="background1"/>
              </w:rPr>
              <w:t>8</w:t>
            </w:r>
          </w:p>
          <w:p w:rsidR="0060153D" w:rsidRPr="0060153D" w:rsidRDefault="0060153D" w:rsidP="00CC7082">
            <w:pPr>
              <w:pStyle w:val="NoSpacing"/>
              <w:rPr>
                <w:i/>
                <w:color w:val="FFFFFF" w:themeColor="background1"/>
              </w:rPr>
            </w:pPr>
            <w:r w:rsidRPr="0060153D">
              <w:rPr>
                <w:i/>
                <w:color w:val="FFFFFF" w:themeColor="background1"/>
              </w:rPr>
              <w:t>9</w:t>
            </w:r>
          </w:p>
          <w:p w:rsidR="0060153D" w:rsidRPr="00795173" w:rsidRDefault="0060153D" w:rsidP="00CC7082">
            <w:pPr>
              <w:pStyle w:val="NoSpacing"/>
              <w:rPr>
                <w:i/>
              </w:rPr>
            </w:pPr>
            <w:r w:rsidRPr="0060153D">
              <w:rPr>
                <w:i/>
                <w:color w:val="FFFFFF" w:themeColor="background1"/>
              </w:rPr>
              <w:t>10</w:t>
            </w:r>
          </w:p>
        </w:tc>
      </w:tr>
    </w:tbl>
    <w:p w:rsidR="00FE543F" w:rsidRPr="00795173" w:rsidRDefault="00FE543F" w:rsidP="00C65EC1">
      <w:pPr>
        <w:autoSpaceDE w:val="0"/>
        <w:autoSpaceDN w:val="0"/>
        <w:adjustRightInd w:val="0"/>
        <w:spacing w:after="0" w:line="300" w:lineRule="auto"/>
        <w:jc w:val="both"/>
      </w:pPr>
    </w:p>
    <w:p w:rsidR="00C10364" w:rsidRPr="00795173" w:rsidRDefault="007C551A" w:rsidP="00C65EC1">
      <w:pPr>
        <w:pStyle w:val="ListParagraph"/>
        <w:numPr>
          <w:ilvl w:val="0"/>
          <w:numId w:val="39"/>
        </w:numPr>
        <w:jc w:val="both"/>
      </w:pPr>
      <w:r>
        <w:t xml:space="preserve">What primary outcome is the direct result of the identified program output and would lead to our overall program impact of increasing business profits? How do you expect behavior to differ between the microfinance clients who had to repay their loans after two months and those that had to begin repaying immediately? </w:t>
      </w:r>
      <w:r w:rsidR="003B3850">
        <w:t xml:space="preserve">Discuss with your group and once you have agreed on a primary outcome, record it in the </w:t>
      </w:r>
      <w:r w:rsidR="002502D8">
        <w:t>l</w:t>
      </w:r>
      <w:r w:rsidR="003B3850">
        <w:t xml:space="preserve">ogical </w:t>
      </w:r>
      <w:r w:rsidR="002502D8">
        <w:t>f</w:t>
      </w:r>
      <w:r w:rsidR="009002E9">
        <w:t>ramework</w:t>
      </w:r>
      <w:r w:rsidR="003A32C8">
        <w:t xml:space="preserve"> in the “Outcomes” row in the “P</w:t>
      </w:r>
      <w:r w:rsidR="009002E9">
        <w:t>rogram Theory</w:t>
      </w:r>
      <w:r w:rsidR="003A32C8">
        <w:t>” column</w:t>
      </w:r>
      <w:r w:rsidR="009002E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0190A" w:rsidRPr="00795173" w:rsidTr="00CC7082">
        <w:trPr>
          <w:trHeight w:val="1781"/>
        </w:trPr>
        <w:tc>
          <w:tcPr>
            <w:tcW w:w="9576" w:type="dxa"/>
            <w:tcBorders>
              <w:top w:val="dotted" w:sz="4" w:space="0" w:color="auto"/>
              <w:left w:val="dotted" w:sz="4" w:space="0" w:color="auto"/>
              <w:bottom w:val="dotted" w:sz="4" w:space="0" w:color="auto"/>
              <w:right w:val="dotted" w:sz="4" w:space="0" w:color="auto"/>
            </w:tcBorders>
          </w:tcPr>
          <w:p w:rsidR="0050190A" w:rsidRPr="0060153D" w:rsidRDefault="0050190A" w:rsidP="00CC7082">
            <w:pPr>
              <w:pStyle w:val="NoSpacing"/>
              <w:rPr>
                <w:color w:val="FFFFFF" w:themeColor="background1"/>
              </w:rPr>
            </w:pPr>
            <w:bookmarkStart w:id="12" w:name="_Toc332922409"/>
            <w:r w:rsidRPr="0060153D">
              <w:rPr>
                <w:color w:val="FFFFFF" w:themeColor="background1"/>
              </w:rPr>
              <w:t>1</w:t>
            </w:r>
          </w:p>
          <w:p w:rsidR="0050190A" w:rsidRPr="0060153D" w:rsidRDefault="0050190A" w:rsidP="00CC7082">
            <w:pPr>
              <w:pStyle w:val="NoSpacing"/>
              <w:rPr>
                <w:color w:val="FFFFFF" w:themeColor="background1"/>
              </w:rPr>
            </w:pPr>
            <w:r w:rsidRPr="0060153D">
              <w:rPr>
                <w:color w:val="FFFFFF" w:themeColor="background1"/>
              </w:rPr>
              <w:t>2</w:t>
            </w:r>
          </w:p>
          <w:p w:rsidR="0050190A" w:rsidRPr="0060153D" w:rsidRDefault="0050190A" w:rsidP="00CC7082">
            <w:pPr>
              <w:pStyle w:val="NoSpacing"/>
              <w:rPr>
                <w:color w:val="FFFFFF" w:themeColor="background1"/>
              </w:rPr>
            </w:pPr>
            <w:r w:rsidRPr="0060153D">
              <w:rPr>
                <w:color w:val="FFFFFF" w:themeColor="background1"/>
              </w:rPr>
              <w:t>3</w:t>
            </w:r>
          </w:p>
          <w:p w:rsidR="0050190A" w:rsidRPr="0060153D" w:rsidRDefault="0050190A" w:rsidP="00CC7082">
            <w:pPr>
              <w:pStyle w:val="NoSpacing"/>
              <w:rPr>
                <w:i/>
                <w:color w:val="FFFFFF" w:themeColor="background1"/>
              </w:rPr>
            </w:pPr>
            <w:r w:rsidRPr="0060153D">
              <w:rPr>
                <w:i/>
                <w:color w:val="FFFFFF" w:themeColor="background1"/>
              </w:rPr>
              <w:t>4</w:t>
            </w:r>
          </w:p>
          <w:p w:rsidR="0050190A" w:rsidRPr="0060153D" w:rsidRDefault="0050190A" w:rsidP="00CC7082">
            <w:pPr>
              <w:pStyle w:val="NoSpacing"/>
              <w:rPr>
                <w:i/>
                <w:color w:val="FFFFFF" w:themeColor="background1"/>
              </w:rPr>
            </w:pPr>
            <w:r w:rsidRPr="0060153D">
              <w:rPr>
                <w:i/>
                <w:color w:val="FFFFFF" w:themeColor="background1"/>
              </w:rPr>
              <w:t>5</w:t>
            </w:r>
          </w:p>
          <w:p w:rsidR="0050190A" w:rsidRPr="0060153D" w:rsidRDefault="0050190A" w:rsidP="00CC7082">
            <w:pPr>
              <w:pStyle w:val="NoSpacing"/>
              <w:rPr>
                <w:i/>
                <w:color w:val="FFFFFF" w:themeColor="background1"/>
              </w:rPr>
            </w:pPr>
            <w:r w:rsidRPr="0060153D">
              <w:rPr>
                <w:i/>
                <w:color w:val="FFFFFF" w:themeColor="background1"/>
              </w:rPr>
              <w:t>6</w:t>
            </w:r>
          </w:p>
          <w:p w:rsidR="0050190A" w:rsidRPr="0060153D" w:rsidRDefault="0050190A" w:rsidP="00CC7082">
            <w:pPr>
              <w:pStyle w:val="NoSpacing"/>
              <w:rPr>
                <w:i/>
                <w:color w:val="FFFFFF" w:themeColor="background1"/>
              </w:rPr>
            </w:pPr>
            <w:r w:rsidRPr="0060153D">
              <w:rPr>
                <w:i/>
                <w:color w:val="FFFFFF" w:themeColor="background1"/>
              </w:rPr>
              <w:t>7</w:t>
            </w:r>
          </w:p>
          <w:p w:rsidR="0050190A" w:rsidRPr="0060153D" w:rsidRDefault="0050190A" w:rsidP="00CC7082">
            <w:pPr>
              <w:pStyle w:val="NoSpacing"/>
              <w:rPr>
                <w:i/>
                <w:color w:val="FFFFFF" w:themeColor="background1"/>
              </w:rPr>
            </w:pPr>
            <w:r w:rsidRPr="0060153D">
              <w:rPr>
                <w:i/>
                <w:color w:val="FFFFFF" w:themeColor="background1"/>
              </w:rPr>
              <w:t>8</w:t>
            </w:r>
          </w:p>
          <w:p w:rsidR="0050190A" w:rsidRPr="0060153D" w:rsidRDefault="0050190A" w:rsidP="00CC7082">
            <w:pPr>
              <w:pStyle w:val="NoSpacing"/>
              <w:rPr>
                <w:i/>
                <w:color w:val="FFFFFF" w:themeColor="background1"/>
              </w:rPr>
            </w:pPr>
            <w:r w:rsidRPr="0060153D">
              <w:rPr>
                <w:i/>
                <w:color w:val="FFFFFF" w:themeColor="background1"/>
              </w:rPr>
              <w:t>9</w:t>
            </w:r>
          </w:p>
          <w:p w:rsidR="0050190A" w:rsidRPr="00795173" w:rsidRDefault="0050190A" w:rsidP="00CC7082">
            <w:pPr>
              <w:pStyle w:val="NoSpacing"/>
              <w:rPr>
                <w:i/>
              </w:rPr>
            </w:pPr>
            <w:r w:rsidRPr="0060153D">
              <w:rPr>
                <w:i/>
                <w:color w:val="FFFFFF" w:themeColor="background1"/>
              </w:rPr>
              <w:lastRenderedPageBreak/>
              <w:t>10</w:t>
            </w:r>
          </w:p>
        </w:tc>
      </w:tr>
    </w:tbl>
    <w:p w:rsidR="00B22533" w:rsidRDefault="00B22879" w:rsidP="002B3B63">
      <w:pPr>
        <w:pStyle w:val="Heading1"/>
        <w:jc w:val="both"/>
      </w:pPr>
      <w:r w:rsidRPr="00795173">
        <w:lastRenderedPageBreak/>
        <w:t xml:space="preserve">Section </w:t>
      </w:r>
      <w:r w:rsidR="009A06AB" w:rsidRPr="00795173">
        <w:t>2.2</w:t>
      </w:r>
      <w:r w:rsidR="002C1A60" w:rsidRPr="00795173">
        <w:t>: Assumptions</w:t>
      </w:r>
      <w:bookmarkEnd w:id="12"/>
    </w:p>
    <w:p w:rsidR="00B22533" w:rsidRPr="00795173" w:rsidRDefault="00795173" w:rsidP="00C65EC1">
      <w:pPr>
        <w:jc w:val="both"/>
      </w:pPr>
      <w:r>
        <w:t>There are a variety of</w:t>
      </w:r>
      <w:r w:rsidR="003A32C8">
        <w:t xml:space="preserve"> underlying assumptions to the p</w:t>
      </w:r>
      <w:r>
        <w:t xml:space="preserve">rogram </w:t>
      </w:r>
      <w:r w:rsidR="003A32C8">
        <w:t>t</w:t>
      </w:r>
      <w:r>
        <w:t>heory that will enable the success of the program.</w:t>
      </w:r>
      <w:r w:rsidR="003A01C8">
        <w:t xml:space="preserve"> </w:t>
      </w:r>
      <w:r w:rsidR="00B22533">
        <w:t xml:space="preserve">Identifying the assumptions at each step of your </w:t>
      </w:r>
      <w:r w:rsidR="003A32C8">
        <w:t>p</w:t>
      </w:r>
      <w:r w:rsidR="00B22533">
        <w:t xml:space="preserve">rogram </w:t>
      </w:r>
      <w:r w:rsidR="003A32C8">
        <w:t>t</w:t>
      </w:r>
      <w:r w:rsidR="00B22533">
        <w:t>heory is a valuable way of ensuring that potential threats to the success of your program are taken into account.</w:t>
      </w:r>
      <w:r w:rsidR="004B52A4">
        <w:t xml:space="preserve"> </w:t>
      </w:r>
      <w:r w:rsidR="008F4D9F">
        <w:t>Gathering evidence on whether the</w:t>
      </w:r>
      <w:r w:rsidR="004B52A4">
        <w:t xml:space="preserve"> assumptions</w:t>
      </w:r>
      <w:r w:rsidR="008F4D9F">
        <w:t xml:space="preserve"> hold</w:t>
      </w:r>
      <w:r w:rsidR="004B52A4">
        <w:t xml:space="preserve"> is very important because </w:t>
      </w:r>
      <w:r w:rsidR="008F4D9F">
        <w:t>it can help you understand whether the logical chain of your program theory is correct</w:t>
      </w:r>
      <w:r w:rsidR="004B52A4">
        <w:t xml:space="preserve">. </w:t>
      </w:r>
      <w:r w:rsidR="008F4D9F">
        <w:t>This information can be important in knowing</w:t>
      </w:r>
      <w:r w:rsidR="00534E92">
        <w:t xml:space="preserve"> </w:t>
      </w:r>
      <w:r w:rsidR="008F4D9F" w:rsidRPr="0034154F">
        <w:rPr>
          <w:i/>
        </w:rPr>
        <w:t>why</w:t>
      </w:r>
      <w:r w:rsidR="008F4D9F">
        <w:t xml:space="preserve"> a program worked and </w:t>
      </w:r>
      <w:r w:rsidR="00534E92">
        <w:t>whether</w:t>
      </w:r>
      <w:r w:rsidR="008F4D9F">
        <w:t xml:space="preserve"> a</w:t>
      </w:r>
      <w:r w:rsidR="00534E92">
        <w:t xml:space="preserve"> program would have </w:t>
      </w:r>
      <w:r w:rsidR="00CF06A9">
        <w:t xml:space="preserve">a </w:t>
      </w:r>
      <w:r w:rsidR="00534E92">
        <w:t xml:space="preserve">similar </w:t>
      </w:r>
      <w:r w:rsidR="00CF06A9">
        <w:t>impact</w:t>
      </w:r>
      <w:r w:rsidR="00534E92">
        <w:t xml:space="preserve"> if replicated elsewhere or at a different point in time.</w:t>
      </w:r>
      <w:r w:rsidR="004B52A4">
        <w:t xml:space="preserve"> </w:t>
      </w:r>
      <w:r w:rsidR="00850521">
        <w:t xml:space="preserve">In other words, you </w:t>
      </w:r>
      <w:r w:rsidR="00A17EC0">
        <w:t>would</w:t>
      </w:r>
      <w:r w:rsidR="00850521">
        <w:t xml:space="preserve"> </w:t>
      </w:r>
      <w:r w:rsidR="00357017">
        <w:t xml:space="preserve">severely </w:t>
      </w:r>
      <w:r w:rsidR="00A17EC0">
        <w:t>lessen</w:t>
      </w:r>
      <w:r w:rsidR="00850521">
        <w:t xml:space="preserve"> the </w:t>
      </w:r>
      <w:r w:rsidR="00850521" w:rsidRPr="00850521">
        <w:t>relevance</w:t>
      </w:r>
      <w:r w:rsidR="00850521">
        <w:t xml:space="preserve"> of your study </w:t>
      </w:r>
      <w:r w:rsidR="00F84CA4">
        <w:t xml:space="preserve">for </w:t>
      </w:r>
      <w:r w:rsidR="008F4D9F">
        <w:t xml:space="preserve">replication and </w:t>
      </w:r>
      <w:r w:rsidR="00F84CA4">
        <w:t xml:space="preserve">scale-up of the program </w:t>
      </w:r>
      <w:r w:rsidR="00850521">
        <w:t xml:space="preserve">if you do not carefully consider </w:t>
      </w:r>
      <w:r w:rsidR="00A724D9">
        <w:t xml:space="preserve">the </w:t>
      </w:r>
      <w:r w:rsidR="00850521">
        <w:t xml:space="preserve">assumptions </w:t>
      </w:r>
      <w:r w:rsidR="00A724D9">
        <w:t xml:space="preserve">of your </w:t>
      </w:r>
      <w:r w:rsidR="003A32C8">
        <w:t>p</w:t>
      </w:r>
      <w:r w:rsidR="00A724D9">
        <w:t xml:space="preserve">rogram </w:t>
      </w:r>
      <w:r w:rsidR="003A32C8">
        <w:t>t</w:t>
      </w:r>
      <w:r w:rsidR="00A724D9">
        <w:t>heory</w:t>
      </w:r>
      <w:r w:rsidR="00850521">
        <w:t xml:space="preserve"> and </w:t>
      </w:r>
      <w:r w:rsidR="00AD079A">
        <w:t>whether these assumptions actually hold true</w:t>
      </w:r>
      <w:r w:rsidR="00850521">
        <w:t>.</w:t>
      </w:r>
    </w:p>
    <w:p w:rsidR="002C1A60" w:rsidRPr="00795173" w:rsidRDefault="002C1A60" w:rsidP="00C65EC1">
      <w:pPr>
        <w:pStyle w:val="Heading3"/>
        <w:jc w:val="both"/>
      </w:pPr>
      <w:bookmarkStart w:id="13" w:name="_Toc332922410"/>
      <w:r w:rsidRPr="00795173">
        <w:t>Discussion Questions</w:t>
      </w:r>
      <w:bookmarkEnd w:id="13"/>
    </w:p>
    <w:p w:rsidR="002C1A60" w:rsidRPr="00795173" w:rsidRDefault="00B74552" w:rsidP="00C65EC1">
      <w:pPr>
        <w:pStyle w:val="ListParagraph"/>
        <w:numPr>
          <w:ilvl w:val="0"/>
          <w:numId w:val="25"/>
        </w:numPr>
        <w:spacing w:line="240" w:lineRule="atLeast"/>
        <w:jc w:val="both"/>
      </w:pPr>
      <w:r w:rsidRPr="00795173">
        <w:t>W</w:t>
      </w:r>
      <w:r w:rsidR="00CE0304" w:rsidRPr="00795173">
        <w:t xml:space="preserve">hat are the specific assumptions made at each </w:t>
      </w:r>
      <w:r w:rsidR="003A32C8">
        <w:t>step in the p</w:t>
      </w:r>
      <w:r w:rsidR="00B22533">
        <w:t xml:space="preserve">rogram </w:t>
      </w:r>
      <w:r w:rsidR="003A32C8">
        <w:t>t</w:t>
      </w:r>
      <w:r w:rsidR="00B22533">
        <w:t>heory</w:t>
      </w:r>
      <w:r w:rsidR="00CE0304" w:rsidRPr="00795173">
        <w:t>?</w:t>
      </w:r>
      <w:r w:rsidR="003A01C8">
        <w:t xml:space="preserve"> </w:t>
      </w:r>
      <w:r w:rsidR="00795173">
        <w:t>Discuss and r</w:t>
      </w:r>
      <w:r w:rsidR="00F439F8" w:rsidRPr="00795173">
        <w:t>ecord the assumptions that are needed in order to successfully r</w:t>
      </w:r>
      <w:r w:rsidR="00566946" w:rsidRPr="00795173">
        <w:t xml:space="preserve">ise from each level in the </w:t>
      </w:r>
      <w:r w:rsidR="002502D8">
        <w:t>l</w:t>
      </w:r>
      <w:r w:rsidR="00566946" w:rsidRPr="00795173">
        <w:t xml:space="preserve">ogical </w:t>
      </w:r>
      <w:r w:rsidR="002502D8">
        <w:t>f</w:t>
      </w:r>
      <w:r w:rsidR="00566946" w:rsidRPr="00795173">
        <w:t>ramework’s “Assumptions</w:t>
      </w:r>
      <w:r w:rsidR="00347420">
        <w:t>”</w:t>
      </w:r>
      <w:r w:rsidR="00566946" w:rsidRPr="00795173">
        <w:t xml:space="preserve"> </w:t>
      </w:r>
      <w:r w:rsidR="00347420">
        <w:t>c</w:t>
      </w:r>
      <w:r w:rsidR="00566946" w:rsidRPr="00795173">
        <w:t xml:space="preserve">olumn. </w:t>
      </w:r>
    </w:p>
    <w:p w:rsidR="00566946" w:rsidRPr="00795173" w:rsidRDefault="00566946" w:rsidP="00C65EC1">
      <w:pPr>
        <w:spacing w:line="240" w:lineRule="atLeast"/>
        <w:jc w:val="both"/>
      </w:pPr>
      <w:r w:rsidRPr="00795173">
        <w:t>Tip: Think of assumptions as t</w:t>
      </w:r>
      <w:r w:rsidR="00795173">
        <w:t>h</w:t>
      </w:r>
      <w:r w:rsidRPr="00795173">
        <w:t xml:space="preserve">reats </w:t>
      </w:r>
      <w:r w:rsidR="00347420">
        <w:t>to</w:t>
      </w:r>
      <w:r w:rsidR="00347420" w:rsidRPr="00795173">
        <w:t xml:space="preserve"> </w:t>
      </w:r>
      <w:r w:rsidRPr="00795173">
        <w:t>achieving your outcomes and ultimate impact.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0153D" w:rsidRPr="00795173" w:rsidTr="00CC7082">
        <w:trPr>
          <w:trHeight w:val="1781"/>
        </w:trPr>
        <w:tc>
          <w:tcPr>
            <w:tcW w:w="9576" w:type="dxa"/>
            <w:tcBorders>
              <w:top w:val="dotted" w:sz="4" w:space="0" w:color="auto"/>
              <w:left w:val="dotted" w:sz="4" w:space="0" w:color="auto"/>
              <w:bottom w:val="dotted" w:sz="4" w:space="0" w:color="auto"/>
              <w:right w:val="dotted" w:sz="4" w:space="0" w:color="auto"/>
            </w:tcBorders>
          </w:tcPr>
          <w:p w:rsidR="0060153D" w:rsidRPr="0060153D" w:rsidRDefault="0060153D" w:rsidP="00CC7082">
            <w:pPr>
              <w:pStyle w:val="NoSpacing"/>
              <w:rPr>
                <w:color w:val="FFFFFF" w:themeColor="background1"/>
              </w:rPr>
            </w:pPr>
            <w:bookmarkStart w:id="14" w:name="_Toc332922411"/>
            <w:r w:rsidRPr="0060153D">
              <w:rPr>
                <w:color w:val="FFFFFF" w:themeColor="background1"/>
              </w:rPr>
              <w:t>1</w:t>
            </w:r>
          </w:p>
          <w:p w:rsidR="0060153D" w:rsidRPr="0060153D" w:rsidRDefault="0060153D" w:rsidP="00CC7082">
            <w:pPr>
              <w:pStyle w:val="NoSpacing"/>
              <w:rPr>
                <w:color w:val="FFFFFF" w:themeColor="background1"/>
              </w:rPr>
            </w:pPr>
            <w:r w:rsidRPr="0060153D">
              <w:rPr>
                <w:color w:val="FFFFFF" w:themeColor="background1"/>
              </w:rPr>
              <w:t>2</w:t>
            </w:r>
          </w:p>
          <w:p w:rsidR="0060153D" w:rsidRPr="0060153D" w:rsidRDefault="0060153D" w:rsidP="00CC7082">
            <w:pPr>
              <w:pStyle w:val="NoSpacing"/>
              <w:rPr>
                <w:i/>
                <w:color w:val="FFFFFF" w:themeColor="background1"/>
              </w:rPr>
            </w:pPr>
            <w:r w:rsidRPr="0060153D">
              <w:rPr>
                <w:color w:val="FFFFFF" w:themeColor="background1"/>
              </w:rPr>
              <w:t>3</w:t>
            </w:r>
          </w:p>
          <w:p w:rsidR="0060153D" w:rsidRPr="0060153D" w:rsidRDefault="0060153D" w:rsidP="00CC7082">
            <w:pPr>
              <w:pStyle w:val="NoSpacing"/>
              <w:rPr>
                <w:i/>
                <w:color w:val="FFFFFF" w:themeColor="background1"/>
              </w:rPr>
            </w:pPr>
            <w:r w:rsidRPr="0060153D">
              <w:rPr>
                <w:i/>
                <w:color w:val="FFFFFF" w:themeColor="background1"/>
              </w:rPr>
              <w:t>8</w:t>
            </w:r>
          </w:p>
          <w:p w:rsidR="0060153D" w:rsidRPr="00795173" w:rsidRDefault="0060153D" w:rsidP="00CC7082">
            <w:pPr>
              <w:pStyle w:val="NoSpacing"/>
              <w:rPr>
                <w:i/>
              </w:rPr>
            </w:pPr>
            <w:r w:rsidRPr="0060153D">
              <w:rPr>
                <w:i/>
                <w:color w:val="FFFFFF" w:themeColor="background1"/>
              </w:rPr>
              <w:t>10</w:t>
            </w:r>
          </w:p>
        </w:tc>
      </w:tr>
    </w:tbl>
    <w:p w:rsidR="002B3B63" w:rsidRPr="002B3B63" w:rsidRDefault="00375E14" w:rsidP="002B3B63">
      <w:pPr>
        <w:pStyle w:val="Heading1"/>
        <w:jc w:val="both"/>
      </w:pPr>
      <w:r w:rsidRPr="00795173">
        <w:t xml:space="preserve">Section </w:t>
      </w:r>
      <w:r w:rsidR="009A06AB" w:rsidRPr="00795173">
        <w:t>2.3</w:t>
      </w:r>
      <w:r w:rsidRPr="00795173">
        <w:t xml:space="preserve">: </w:t>
      </w:r>
      <w:r w:rsidR="002C1A60" w:rsidRPr="00795173">
        <w:t>Indicators and Data Sources</w:t>
      </w:r>
      <w:bookmarkEnd w:id="14"/>
    </w:p>
    <w:tbl>
      <w:tblPr>
        <w:tblStyle w:val="LightList-Accent11"/>
        <w:tblW w:w="0" w:type="auto"/>
        <w:tblLook w:val="04A0" w:firstRow="1" w:lastRow="0" w:firstColumn="1" w:lastColumn="0" w:noHBand="0" w:noVBand="1"/>
      </w:tblPr>
      <w:tblGrid>
        <w:gridCol w:w="9576"/>
      </w:tblGrid>
      <w:tr w:rsidR="004E33A4" w:rsidRPr="007951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E33A4" w:rsidRPr="00795173" w:rsidRDefault="004E33A4" w:rsidP="00C65EC1">
            <w:pPr>
              <w:jc w:val="both"/>
            </w:pPr>
          </w:p>
          <w:p w:rsidR="004E33A4" w:rsidRPr="00795173" w:rsidRDefault="004E33A4" w:rsidP="00C65EC1">
            <w:pPr>
              <w:jc w:val="both"/>
            </w:pPr>
            <w:r w:rsidRPr="00795173">
              <w:t>Example Box</w:t>
            </w:r>
            <w:r w:rsidR="00CF4DEE" w:rsidRPr="00795173">
              <w:t xml:space="preserve"> - </w:t>
            </w:r>
            <w:r w:rsidRPr="00795173">
              <w:rPr>
                <w:b w:val="0"/>
              </w:rPr>
              <w:t>High Repayment Rates– An Indicator for What Exactly?</w:t>
            </w:r>
          </w:p>
          <w:p w:rsidR="004E33A4" w:rsidRPr="00795173" w:rsidRDefault="004E33A4" w:rsidP="00C65EC1">
            <w:pPr>
              <w:jc w:val="both"/>
            </w:pPr>
          </w:p>
        </w:tc>
      </w:tr>
      <w:tr w:rsidR="004E33A4" w:rsidRPr="00795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E33A4" w:rsidRPr="0088656B" w:rsidRDefault="004E33A4" w:rsidP="0088656B">
            <w:pPr>
              <w:pStyle w:val="NoSpacing"/>
            </w:pPr>
          </w:p>
          <w:p w:rsidR="004E33A4" w:rsidRPr="00795173" w:rsidRDefault="004E33A4" w:rsidP="00C65EC1">
            <w:pPr>
              <w:pStyle w:val="Heading3"/>
              <w:jc w:val="both"/>
              <w:outlineLvl w:val="2"/>
            </w:pPr>
            <w:bookmarkStart w:id="15" w:name="_Toc332922412"/>
            <w:r w:rsidRPr="00CC6785">
              <w:t>The importance</w:t>
            </w:r>
            <w:r w:rsidRPr="00795173">
              <w:t xml:space="preserve"> of identifying the correct indicators</w:t>
            </w:r>
            <w:bookmarkEnd w:id="15"/>
          </w:p>
          <w:p w:rsidR="004E33A4" w:rsidRPr="00795173" w:rsidRDefault="004E33A4" w:rsidP="00C65EC1">
            <w:pPr>
              <w:autoSpaceDE w:val="0"/>
              <w:autoSpaceDN w:val="0"/>
              <w:adjustRightInd w:val="0"/>
              <w:spacing w:after="120"/>
              <w:jc w:val="both"/>
              <w:rPr>
                <w:b w:val="0"/>
              </w:rPr>
            </w:pPr>
            <w:r w:rsidRPr="00795173">
              <w:rPr>
                <w:b w:val="0"/>
              </w:rPr>
              <w:t xml:space="preserve">MFIs have historically reported very high rates of repayment, often greater than </w:t>
            </w:r>
            <w:r w:rsidR="00F26172">
              <w:rPr>
                <w:b w:val="0"/>
              </w:rPr>
              <w:t>95</w:t>
            </w:r>
            <w:r w:rsidR="0088656B">
              <w:rPr>
                <w:b w:val="0"/>
              </w:rPr>
              <w:t xml:space="preserve"> percent</w:t>
            </w:r>
            <w:r w:rsidRPr="00795173">
              <w:rPr>
                <w:b w:val="0"/>
              </w:rPr>
              <w:t>.</w:t>
            </w:r>
            <w:r w:rsidRPr="00795173">
              <w:rPr>
                <w:rStyle w:val="FootnoteReference"/>
                <w:b w:val="0"/>
              </w:rPr>
              <w:footnoteReference w:id="7"/>
            </w:r>
            <w:r w:rsidRPr="00795173">
              <w:rPr>
                <w:b w:val="0"/>
              </w:rPr>
              <w:t xml:space="preserve"> Such high repayment rates are often cited as evidence of the success and viability of making </w:t>
            </w:r>
            <w:r w:rsidRPr="00795173">
              <w:rPr>
                <w:b w:val="0"/>
              </w:rPr>
              <w:lastRenderedPageBreak/>
              <w:t xml:space="preserve">loans to the poor. Moreover, MFIs tend to make the argument that the high repayment rates indicate that people have very high returns to their loans. </w:t>
            </w:r>
          </w:p>
          <w:p w:rsidR="004E33A4" w:rsidRPr="00795173" w:rsidRDefault="004E33A4" w:rsidP="00C65EC1">
            <w:pPr>
              <w:pStyle w:val="Heading3"/>
              <w:jc w:val="both"/>
              <w:outlineLvl w:val="2"/>
            </w:pPr>
            <w:bookmarkStart w:id="16" w:name="_Toc332922413"/>
            <w:r w:rsidRPr="00795173">
              <w:t>Discussion Questions</w:t>
            </w:r>
            <w:bookmarkEnd w:id="16"/>
          </w:p>
          <w:p w:rsidR="007E4478" w:rsidRPr="00795173" w:rsidRDefault="004E33A4" w:rsidP="00C65EC1">
            <w:pPr>
              <w:jc w:val="both"/>
              <w:rPr>
                <w:rFonts w:cs="Cambria"/>
                <w:b w:val="0"/>
              </w:rPr>
            </w:pPr>
            <w:r w:rsidRPr="00795173">
              <w:rPr>
                <w:rFonts w:cs="Cambria"/>
                <w:b w:val="0"/>
              </w:rPr>
              <w:t xml:space="preserve">You are told that microfinance institutions boast upwards of </w:t>
            </w:r>
            <w:r w:rsidR="0088656B">
              <w:rPr>
                <w:rFonts w:cs="Cambria"/>
                <w:b w:val="0"/>
              </w:rPr>
              <w:t>95 percent</w:t>
            </w:r>
            <w:r w:rsidRPr="00795173">
              <w:rPr>
                <w:rFonts w:cs="Cambria"/>
                <w:b w:val="0"/>
              </w:rPr>
              <w:t xml:space="preserve"> repayment rates. Assume that this information is trustworthy and that repayment is measured under the same definition across the MFIs in your country. </w:t>
            </w:r>
          </w:p>
          <w:p w:rsidR="007E4478" w:rsidRPr="00795173" w:rsidRDefault="007E4478" w:rsidP="00C65EC1">
            <w:pPr>
              <w:jc w:val="both"/>
              <w:rPr>
                <w:rFonts w:cs="Cambria"/>
                <w:b w:val="0"/>
              </w:rPr>
            </w:pPr>
          </w:p>
          <w:p w:rsidR="007E4478" w:rsidRPr="00795173" w:rsidRDefault="004E33A4" w:rsidP="00C65EC1">
            <w:pPr>
              <w:pStyle w:val="ListParagraph"/>
              <w:numPr>
                <w:ilvl w:val="0"/>
                <w:numId w:val="32"/>
              </w:numPr>
              <w:jc w:val="both"/>
              <w:rPr>
                <w:rFonts w:cs="Cambria"/>
                <w:b w:val="0"/>
              </w:rPr>
            </w:pPr>
            <w:r w:rsidRPr="00795173">
              <w:rPr>
                <w:rFonts w:cs="Cambria"/>
                <w:b w:val="0"/>
              </w:rPr>
              <w:t>What reasons could there be for MFIs to have such high repayment rates?</w:t>
            </w:r>
          </w:p>
          <w:p w:rsidR="007E4478" w:rsidRPr="00795173" w:rsidRDefault="007E4478" w:rsidP="00C65EC1">
            <w:pPr>
              <w:jc w:val="both"/>
              <w:rPr>
                <w:b w:val="0"/>
              </w:rPr>
            </w:pPr>
          </w:p>
          <w:tbl>
            <w:tblPr>
              <w:tblStyle w:val="TableGrid"/>
              <w:tblW w:w="18200" w:type="dxa"/>
              <w:tblInd w:w="113" w:type="dxa"/>
              <w:tblLook w:val="04A0" w:firstRow="1" w:lastRow="0" w:firstColumn="1" w:lastColumn="0" w:noHBand="0" w:noVBand="1"/>
            </w:tblPr>
            <w:tblGrid>
              <w:gridCol w:w="9100"/>
              <w:gridCol w:w="9100"/>
            </w:tblGrid>
            <w:tr w:rsidR="0060153D" w:rsidRPr="00795173" w:rsidTr="0060153D">
              <w:trPr>
                <w:trHeight w:val="144"/>
              </w:trPr>
              <w:tc>
                <w:tcPr>
                  <w:tcW w:w="9100" w:type="dxa"/>
                  <w:tcBorders>
                    <w:top w:val="dotted" w:sz="4" w:space="0" w:color="auto"/>
                    <w:left w:val="dotted" w:sz="4" w:space="0" w:color="auto"/>
                    <w:bottom w:val="dotted" w:sz="4" w:space="0" w:color="auto"/>
                    <w:right w:val="dotted" w:sz="4" w:space="0" w:color="auto"/>
                  </w:tcBorders>
                </w:tcPr>
                <w:p w:rsidR="0060153D" w:rsidRPr="0060153D" w:rsidRDefault="0060153D" w:rsidP="00CC7082">
                  <w:pPr>
                    <w:pStyle w:val="NoSpacing"/>
                    <w:rPr>
                      <w:color w:val="FFFFFF" w:themeColor="background1"/>
                    </w:rPr>
                  </w:pPr>
                  <w:r w:rsidRPr="0060153D">
                    <w:rPr>
                      <w:color w:val="FFFFFF" w:themeColor="background1"/>
                    </w:rPr>
                    <w:t>1</w:t>
                  </w:r>
                </w:p>
                <w:p w:rsidR="0060153D" w:rsidRPr="0060153D" w:rsidRDefault="0060153D" w:rsidP="00CC7082">
                  <w:pPr>
                    <w:pStyle w:val="NoSpacing"/>
                    <w:rPr>
                      <w:color w:val="FFFFFF" w:themeColor="background1"/>
                    </w:rPr>
                  </w:pPr>
                  <w:r w:rsidRPr="0060153D">
                    <w:rPr>
                      <w:color w:val="FFFFFF" w:themeColor="background1"/>
                    </w:rPr>
                    <w:t>2</w:t>
                  </w:r>
                </w:p>
                <w:p w:rsidR="0060153D" w:rsidRPr="0060153D" w:rsidRDefault="0060153D" w:rsidP="00CC7082">
                  <w:pPr>
                    <w:pStyle w:val="NoSpacing"/>
                    <w:rPr>
                      <w:color w:val="FFFFFF" w:themeColor="background1"/>
                    </w:rPr>
                  </w:pPr>
                  <w:r w:rsidRPr="0060153D">
                    <w:rPr>
                      <w:color w:val="FFFFFF" w:themeColor="background1"/>
                    </w:rPr>
                    <w:t>3</w:t>
                  </w:r>
                </w:p>
                <w:p w:rsidR="0060153D" w:rsidRPr="0060153D" w:rsidRDefault="0060153D" w:rsidP="00CC7082">
                  <w:pPr>
                    <w:pStyle w:val="NoSpacing"/>
                    <w:rPr>
                      <w:i/>
                      <w:color w:val="FFFFFF" w:themeColor="background1"/>
                    </w:rPr>
                  </w:pPr>
                  <w:r w:rsidRPr="0060153D">
                    <w:rPr>
                      <w:i/>
                      <w:color w:val="FFFFFF" w:themeColor="background1"/>
                    </w:rPr>
                    <w:t>4</w:t>
                  </w:r>
                </w:p>
                <w:p w:rsidR="0060153D" w:rsidRPr="0060153D" w:rsidRDefault="0060153D" w:rsidP="00CC7082">
                  <w:pPr>
                    <w:pStyle w:val="NoSpacing"/>
                    <w:rPr>
                      <w:i/>
                      <w:color w:val="FFFFFF" w:themeColor="background1"/>
                    </w:rPr>
                  </w:pPr>
                  <w:r w:rsidRPr="0060153D">
                    <w:rPr>
                      <w:i/>
                      <w:color w:val="FFFFFF" w:themeColor="background1"/>
                    </w:rPr>
                    <w:t>5</w:t>
                  </w:r>
                </w:p>
                <w:p w:rsidR="0060153D" w:rsidRPr="0060153D" w:rsidRDefault="0060153D" w:rsidP="00CC7082">
                  <w:pPr>
                    <w:pStyle w:val="NoSpacing"/>
                    <w:rPr>
                      <w:i/>
                      <w:color w:val="FFFFFF" w:themeColor="background1"/>
                    </w:rPr>
                  </w:pPr>
                  <w:r w:rsidRPr="0060153D">
                    <w:rPr>
                      <w:i/>
                      <w:color w:val="FFFFFF" w:themeColor="background1"/>
                    </w:rPr>
                    <w:t>6</w:t>
                  </w:r>
                </w:p>
                <w:p w:rsidR="0060153D" w:rsidRPr="0060153D" w:rsidRDefault="0060153D" w:rsidP="00CC7082">
                  <w:pPr>
                    <w:pStyle w:val="NoSpacing"/>
                    <w:rPr>
                      <w:i/>
                      <w:color w:val="FFFFFF" w:themeColor="background1"/>
                    </w:rPr>
                  </w:pPr>
                  <w:r w:rsidRPr="0060153D">
                    <w:rPr>
                      <w:i/>
                      <w:color w:val="FFFFFF" w:themeColor="background1"/>
                    </w:rPr>
                    <w:t>7</w:t>
                  </w:r>
                </w:p>
                <w:p w:rsidR="0060153D" w:rsidRPr="0060153D" w:rsidRDefault="0060153D" w:rsidP="00CC7082">
                  <w:pPr>
                    <w:pStyle w:val="NoSpacing"/>
                    <w:rPr>
                      <w:i/>
                      <w:color w:val="FFFFFF" w:themeColor="background1"/>
                    </w:rPr>
                  </w:pPr>
                  <w:r w:rsidRPr="0060153D">
                    <w:rPr>
                      <w:i/>
                      <w:color w:val="FFFFFF" w:themeColor="background1"/>
                    </w:rPr>
                    <w:t>8</w:t>
                  </w:r>
                </w:p>
                <w:p w:rsidR="0060153D" w:rsidRPr="0060153D" w:rsidRDefault="0060153D" w:rsidP="00CC7082">
                  <w:pPr>
                    <w:pStyle w:val="NoSpacing"/>
                    <w:rPr>
                      <w:i/>
                      <w:color w:val="FFFFFF" w:themeColor="background1"/>
                    </w:rPr>
                  </w:pPr>
                  <w:r w:rsidRPr="0060153D">
                    <w:rPr>
                      <w:i/>
                      <w:color w:val="FFFFFF" w:themeColor="background1"/>
                    </w:rPr>
                    <w:t>9</w:t>
                  </w:r>
                </w:p>
                <w:p w:rsidR="0060153D" w:rsidRPr="00795173" w:rsidRDefault="0060153D" w:rsidP="00CC7082">
                  <w:pPr>
                    <w:pStyle w:val="NoSpacing"/>
                    <w:rPr>
                      <w:i/>
                    </w:rPr>
                  </w:pPr>
                  <w:r w:rsidRPr="0060153D">
                    <w:rPr>
                      <w:i/>
                      <w:color w:val="FFFFFF" w:themeColor="background1"/>
                    </w:rPr>
                    <w:t>10</w:t>
                  </w:r>
                </w:p>
              </w:tc>
              <w:tc>
                <w:tcPr>
                  <w:tcW w:w="9100" w:type="dxa"/>
                  <w:tcBorders>
                    <w:top w:val="dotted" w:sz="4" w:space="0" w:color="auto"/>
                    <w:left w:val="dotted" w:sz="4" w:space="0" w:color="auto"/>
                    <w:bottom w:val="dotted" w:sz="4" w:space="0" w:color="auto"/>
                    <w:right w:val="dotted" w:sz="4" w:space="0" w:color="auto"/>
                  </w:tcBorders>
                </w:tcPr>
                <w:p w:rsidR="0060153D" w:rsidRDefault="0060153D" w:rsidP="002B3B63">
                  <w:pPr>
                    <w:jc w:val="both"/>
                    <w:rPr>
                      <w:i/>
                    </w:rPr>
                  </w:pPr>
                </w:p>
                <w:p w:rsidR="0060153D" w:rsidRDefault="0060153D" w:rsidP="002B3B63">
                  <w:pPr>
                    <w:jc w:val="both"/>
                    <w:rPr>
                      <w:i/>
                    </w:rPr>
                  </w:pPr>
                </w:p>
                <w:p w:rsidR="0060153D" w:rsidRDefault="0060153D" w:rsidP="002B3B63">
                  <w:pPr>
                    <w:jc w:val="both"/>
                    <w:rPr>
                      <w:i/>
                    </w:rPr>
                  </w:pPr>
                </w:p>
                <w:p w:rsidR="0060153D" w:rsidRDefault="0060153D" w:rsidP="002B3B63">
                  <w:pPr>
                    <w:jc w:val="both"/>
                    <w:rPr>
                      <w:i/>
                    </w:rPr>
                  </w:pPr>
                </w:p>
                <w:p w:rsidR="0060153D" w:rsidRDefault="0060153D" w:rsidP="002B3B63">
                  <w:pPr>
                    <w:jc w:val="both"/>
                    <w:rPr>
                      <w:i/>
                    </w:rPr>
                  </w:pPr>
                </w:p>
                <w:p w:rsidR="0060153D" w:rsidRDefault="0060153D" w:rsidP="002B3B63">
                  <w:pPr>
                    <w:jc w:val="both"/>
                    <w:rPr>
                      <w:i/>
                    </w:rPr>
                  </w:pPr>
                </w:p>
                <w:p w:rsidR="0060153D" w:rsidRDefault="0060153D" w:rsidP="002B3B63">
                  <w:pPr>
                    <w:jc w:val="both"/>
                    <w:rPr>
                      <w:i/>
                    </w:rPr>
                  </w:pPr>
                </w:p>
                <w:p w:rsidR="0060153D" w:rsidRDefault="0060153D" w:rsidP="002B3B63">
                  <w:pPr>
                    <w:jc w:val="both"/>
                    <w:rPr>
                      <w:i/>
                    </w:rPr>
                  </w:pPr>
                </w:p>
                <w:p w:rsidR="0060153D" w:rsidRPr="004740F6" w:rsidRDefault="0060153D" w:rsidP="002B3B63">
                  <w:pPr>
                    <w:pStyle w:val="ColorfulList-Accent11"/>
                    <w:autoSpaceDE w:val="0"/>
                    <w:autoSpaceDN w:val="0"/>
                    <w:adjustRightInd w:val="0"/>
                    <w:spacing w:after="200" w:line="276" w:lineRule="auto"/>
                    <w:ind w:left="360"/>
                    <w:jc w:val="both"/>
                    <w:rPr>
                      <w:rFonts w:cs="Cambria"/>
                      <w:b/>
                      <w:color w:val="000000"/>
                    </w:rPr>
                  </w:pPr>
                </w:p>
              </w:tc>
            </w:tr>
          </w:tbl>
          <w:p w:rsidR="007E4478" w:rsidRPr="00795173" w:rsidRDefault="007E4478" w:rsidP="00C65EC1">
            <w:pPr>
              <w:jc w:val="both"/>
              <w:rPr>
                <w:rFonts w:cs="Cambria"/>
              </w:rPr>
            </w:pPr>
          </w:p>
          <w:p w:rsidR="00E80D68" w:rsidRPr="00E80D68" w:rsidRDefault="007E4478" w:rsidP="00E80D68">
            <w:pPr>
              <w:pStyle w:val="ListParagraph"/>
              <w:numPr>
                <w:ilvl w:val="0"/>
                <w:numId w:val="32"/>
              </w:numPr>
              <w:jc w:val="both"/>
              <w:rPr>
                <w:b w:val="0"/>
              </w:rPr>
            </w:pPr>
            <w:r w:rsidRPr="00795173">
              <w:rPr>
                <w:rFonts w:cs="Cambria"/>
                <w:b w:val="0"/>
              </w:rPr>
              <w:t>Do you think that high repayments rates are a good indicator for supporting the claim that microcredit clients have very high returns to their loans?</w:t>
            </w:r>
          </w:p>
          <w:p w:rsidR="00E80D68" w:rsidRPr="00795173" w:rsidRDefault="00E80D68" w:rsidP="00E80D68">
            <w:pPr>
              <w:jc w:val="both"/>
              <w:rPr>
                <w:rFonts w:cs="Cambria"/>
              </w:rPr>
            </w:pPr>
          </w:p>
          <w:tbl>
            <w:tblPr>
              <w:tblStyle w:val="TableGrid"/>
              <w:tblW w:w="18690" w:type="dxa"/>
              <w:tblLook w:val="04A0" w:firstRow="1" w:lastRow="0" w:firstColumn="1" w:lastColumn="0" w:noHBand="0" w:noVBand="1"/>
            </w:tblPr>
            <w:tblGrid>
              <w:gridCol w:w="9345"/>
              <w:gridCol w:w="9345"/>
            </w:tblGrid>
            <w:tr w:rsidR="0060153D" w:rsidRPr="00795173" w:rsidTr="0060153D">
              <w:trPr>
                <w:trHeight w:val="1223"/>
              </w:trPr>
              <w:tc>
                <w:tcPr>
                  <w:tcW w:w="9345" w:type="dxa"/>
                  <w:tcBorders>
                    <w:top w:val="dotted" w:sz="4" w:space="0" w:color="auto"/>
                    <w:left w:val="dotted" w:sz="4" w:space="0" w:color="auto"/>
                    <w:bottom w:val="dotted" w:sz="4" w:space="0" w:color="auto"/>
                    <w:right w:val="dotted" w:sz="4" w:space="0" w:color="auto"/>
                  </w:tcBorders>
                </w:tcPr>
                <w:p w:rsidR="0060153D" w:rsidRPr="0060153D" w:rsidRDefault="0060153D" w:rsidP="0060153D">
                  <w:pPr>
                    <w:pStyle w:val="NoSpacing"/>
                    <w:rPr>
                      <w:color w:val="FFFFFF" w:themeColor="background1"/>
                    </w:rPr>
                  </w:pPr>
                  <w:r w:rsidRPr="0060153D">
                    <w:rPr>
                      <w:color w:val="FFFFFF" w:themeColor="background1"/>
                    </w:rPr>
                    <w:t>1</w:t>
                  </w:r>
                </w:p>
                <w:p w:rsidR="0060153D" w:rsidRPr="0060153D" w:rsidRDefault="0060153D" w:rsidP="0060153D">
                  <w:pPr>
                    <w:pStyle w:val="NoSpacing"/>
                    <w:rPr>
                      <w:color w:val="FFFFFF" w:themeColor="background1"/>
                    </w:rPr>
                  </w:pPr>
                  <w:r w:rsidRPr="0060153D">
                    <w:rPr>
                      <w:color w:val="FFFFFF" w:themeColor="background1"/>
                    </w:rPr>
                    <w:t>2</w:t>
                  </w:r>
                </w:p>
                <w:p w:rsidR="0060153D" w:rsidRPr="0060153D" w:rsidRDefault="0060153D" w:rsidP="0060153D">
                  <w:pPr>
                    <w:pStyle w:val="NoSpacing"/>
                    <w:rPr>
                      <w:color w:val="FFFFFF" w:themeColor="background1"/>
                    </w:rPr>
                  </w:pPr>
                  <w:r w:rsidRPr="0060153D">
                    <w:rPr>
                      <w:color w:val="FFFFFF" w:themeColor="background1"/>
                    </w:rPr>
                    <w:t>3</w:t>
                  </w:r>
                </w:p>
                <w:p w:rsidR="0060153D" w:rsidRPr="0060153D" w:rsidRDefault="0060153D" w:rsidP="0060153D">
                  <w:pPr>
                    <w:pStyle w:val="NoSpacing"/>
                    <w:rPr>
                      <w:color w:val="FFFFFF" w:themeColor="background1"/>
                    </w:rPr>
                  </w:pPr>
                  <w:r w:rsidRPr="0060153D">
                    <w:rPr>
                      <w:color w:val="FFFFFF" w:themeColor="background1"/>
                    </w:rPr>
                    <w:t>4</w:t>
                  </w:r>
                </w:p>
                <w:p w:rsidR="0060153D" w:rsidRPr="0060153D" w:rsidRDefault="0060153D" w:rsidP="0060153D">
                  <w:pPr>
                    <w:pStyle w:val="NoSpacing"/>
                    <w:rPr>
                      <w:color w:val="FFFFFF" w:themeColor="background1"/>
                    </w:rPr>
                  </w:pPr>
                  <w:r w:rsidRPr="0060153D">
                    <w:rPr>
                      <w:color w:val="FFFFFF" w:themeColor="background1"/>
                    </w:rPr>
                    <w:t>5</w:t>
                  </w:r>
                </w:p>
                <w:p w:rsidR="0060153D" w:rsidRPr="0060153D" w:rsidRDefault="0060153D" w:rsidP="0060153D">
                  <w:pPr>
                    <w:pStyle w:val="NoSpacing"/>
                    <w:rPr>
                      <w:color w:val="FFFFFF" w:themeColor="background1"/>
                    </w:rPr>
                  </w:pPr>
                  <w:r w:rsidRPr="0060153D">
                    <w:rPr>
                      <w:color w:val="FFFFFF" w:themeColor="background1"/>
                    </w:rPr>
                    <w:t>6</w:t>
                  </w:r>
                </w:p>
                <w:p w:rsidR="0060153D" w:rsidRPr="0060153D" w:rsidRDefault="0060153D" w:rsidP="0060153D">
                  <w:pPr>
                    <w:pStyle w:val="NoSpacing"/>
                    <w:rPr>
                      <w:color w:val="FFFFFF" w:themeColor="background1"/>
                    </w:rPr>
                  </w:pPr>
                  <w:r w:rsidRPr="0060153D">
                    <w:rPr>
                      <w:color w:val="FFFFFF" w:themeColor="background1"/>
                    </w:rPr>
                    <w:t>7</w:t>
                  </w:r>
                </w:p>
                <w:p w:rsidR="0060153D" w:rsidRPr="0060153D" w:rsidRDefault="0060153D" w:rsidP="0060153D">
                  <w:pPr>
                    <w:pStyle w:val="NoSpacing"/>
                    <w:rPr>
                      <w:color w:val="FFFFFF" w:themeColor="background1"/>
                    </w:rPr>
                  </w:pPr>
                  <w:r w:rsidRPr="0060153D">
                    <w:rPr>
                      <w:color w:val="FFFFFF" w:themeColor="background1"/>
                    </w:rPr>
                    <w:t>8</w:t>
                  </w:r>
                </w:p>
                <w:p w:rsidR="0060153D" w:rsidRPr="0060153D" w:rsidRDefault="0060153D" w:rsidP="0060153D">
                  <w:pPr>
                    <w:pStyle w:val="NoSpacing"/>
                    <w:rPr>
                      <w:color w:val="FFFFFF" w:themeColor="background1"/>
                    </w:rPr>
                  </w:pPr>
                  <w:r w:rsidRPr="0060153D">
                    <w:rPr>
                      <w:color w:val="FFFFFF" w:themeColor="background1"/>
                    </w:rPr>
                    <w:t>9</w:t>
                  </w:r>
                </w:p>
                <w:p w:rsidR="0060153D" w:rsidRPr="00795173" w:rsidRDefault="0060153D" w:rsidP="0060153D">
                  <w:pPr>
                    <w:pStyle w:val="NoSpacing"/>
                    <w:rPr>
                      <w:i/>
                    </w:rPr>
                  </w:pPr>
                  <w:r w:rsidRPr="0060153D">
                    <w:rPr>
                      <w:color w:val="FFFFFF" w:themeColor="background1"/>
                    </w:rPr>
                    <w:t>10</w:t>
                  </w:r>
                </w:p>
              </w:tc>
              <w:tc>
                <w:tcPr>
                  <w:tcW w:w="9345" w:type="dxa"/>
                  <w:tcBorders>
                    <w:top w:val="dotted" w:sz="4" w:space="0" w:color="auto"/>
                    <w:left w:val="dotted" w:sz="4" w:space="0" w:color="auto"/>
                    <w:bottom w:val="dotted" w:sz="4" w:space="0" w:color="auto"/>
                    <w:right w:val="dotted" w:sz="4" w:space="0" w:color="auto"/>
                  </w:tcBorders>
                </w:tcPr>
                <w:p w:rsidR="0060153D" w:rsidRPr="00795173" w:rsidRDefault="0060153D" w:rsidP="00CC7082">
                  <w:pPr>
                    <w:jc w:val="both"/>
                    <w:rPr>
                      <w:i/>
                      <w:sz w:val="20"/>
                      <w:szCs w:val="20"/>
                    </w:rPr>
                  </w:pPr>
                </w:p>
                <w:p w:rsidR="0060153D" w:rsidRDefault="0060153D" w:rsidP="002B3B63">
                  <w:pPr>
                    <w:jc w:val="both"/>
                    <w:rPr>
                      <w:i/>
                    </w:rPr>
                  </w:pPr>
                </w:p>
                <w:p w:rsidR="0060153D" w:rsidRDefault="0060153D" w:rsidP="002B3B63">
                  <w:pPr>
                    <w:jc w:val="both"/>
                    <w:rPr>
                      <w:i/>
                    </w:rPr>
                  </w:pPr>
                </w:p>
                <w:p w:rsidR="0060153D" w:rsidRDefault="0060153D" w:rsidP="002B3B63">
                  <w:pPr>
                    <w:jc w:val="both"/>
                    <w:rPr>
                      <w:i/>
                    </w:rPr>
                  </w:pPr>
                </w:p>
                <w:p w:rsidR="0060153D" w:rsidRDefault="0060153D" w:rsidP="002B3B63">
                  <w:pPr>
                    <w:jc w:val="both"/>
                    <w:rPr>
                      <w:i/>
                    </w:rPr>
                  </w:pPr>
                </w:p>
                <w:p w:rsidR="0060153D" w:rsidRDefault="0060153D" w:rsidP="002B3B63">
                  <w:pPr>
                    <w:jc w:val="both"/>
                    <w:rPr>
                      <w:i/>
                    </w:rPr>
                  </w:pPr>
                </w:p>
                <w:p w:rsidR="0060153D" w:rsidRDefault="0060153D" w:rsidP="002B3B63">
                  <w:pPr>
                    <w:jc w:val="both"/>
                    <w:rPr>
                      <w:i/>
                    </w:rPr>
                  </w:pPr>
                </w:p>
                <w:p w:rsidR="0060153D" w:rsidRDefault="0060153D" w:rsidP="002B3B63">
                  <w:pPr>
                    <w:jc w:val="both"/>
                    <w:rPr>
                      <w:i/>
                    </w:rPr>
                  </w:pPr>
                </w:p>
                <w:p w:rsidR="0060153D" w:rsidRDefault="0060153D" w:rsidP="002B3B63">
                  <w:pPr>
                    <w:jc w:val="both"/>
                    <w:rPr>
                      <w:i/>
                    </w:rPr>
                  </w:pPr>
                </w:p>
                <w:p w:rsidR="0060153D" w:rsidRPr="00795173" w:rsidRDefault="0060153D" w:rsidP="00CC7082">
                  <w:pPr>
                    <w:pStyle w:val="ColorfulList-Accent11"/>
                    <w:spacing w:after="200" w:line="276" w:lineRule="auto"/>
                    <w:ind w:left="0"/>
                    <w:jc w:val="both"/>
                    <w:rPr>
                      <w:rFonts w:cs="Cambria"/>
                      <w:b/>
                      <w:i/>
                    </w:rPr>
                  </w:pPr>
                </w:p>
              </w:tc>
            </w:tr>
          </w:tbl>
          <w:p w:rsidR="004E33A4" w:rsidRPr="00E80D68" w:rsidRDefault="004E33A4" w:rsidP="00E80D68">
            <w:pPr>
              <w:jc w:val="both"/>
            </w:pPr>
          </w:p>
        </w:tc>
      </w:tr>
    </w:tbl>
    <w:p w:rsidR="004E33A4" w:rsidRPr="002115D3" w:rsidRDefault="004E33A4" w:rsidP="00C65EC1">
      <w:pPr>
        <w:jc w:val="both"/>
      </w:pPr>
    </w:p>
    <w:p w:rsidR="004716F1" w:rsidRPr="00795173" w:rsidRDefault="00C54CB8" w:rsidP="00C65EC1">
      <w:pPr>
        <w:pStyle w:val="Heading3"/>
        <w:jc w:val="both"/>
      </w:pPr>
      <w:bookmarkStart w:id="17" w:name="_Toc332922414"/>
      <w:r w:rsidRPr="00795173">
        <w:t>Selecting the correct indicator</w:t>
      </w:r>
      <w:bookmarkEnd w:id="17"/>
    </w:p>
    <w:p w:rsidR="00795173" w:rsidRDefault="004716F1" w:rsidP="00C65EC1">
      <w:pPr>
        <w:autoSpaceDE w:val="0"/>
        <w:autoSpaceDN w:val="0"/>
        <w:adjustRightInd w:val="0"/>
        <w:spacing w:after="0" w:line="300" w:lineRule="auto"/>
        <w:jc w:val="both"/>
      </w:pPr>
      <w:r w:rsidRPr="00795173">
        <w:t xml:space="preserve">You have just created a </w:t>
      </w:r>
      <w:r w:rsidR="008747AE">
        <w:t>p</w:t>
      </w:r>
      <w:r w:rsidR="00795173">
        <w:t xml:space="preserve">rogram </w:t>
      </w:r>
      <w:r w:rsidR="008747AE">
        <w:t>t</w:t>
      </w:r>
      <w:r w:rsidR="00795173">
        <w:t>heory</w:t>
      </w:r>
      <w:r w:rsidRPr="00795173">
        <w:t xml:space="preserve"> for the grace period intervention. Now that you have a visual map of the</w:t>
      </w:r>
      <w:r w:rsidR="00795173">
        <w:t xml:space="preserve"> expected</w:t>
      </w:r>
      <w:r w:rsidRPr="00795173">
        <w:t xml:space="preserve"> channels through which change </w:t>
      </w:r>
      <w:r w:rsidR="00795173">
        <w:t>will</w:t>
      </w:r>
      <w:r w:rsidR="00795173" w:rsidRPr="00795173">
        <w:t xml:space="preserve"> </w:t>
      </w:r>
      <w:r w:rsidRPr="00795173">
        <w:t>occur</w:t>
      </w:r>
      <w:r w:rsidR="00795173">
        <w:t>.</w:t>
      </w:r>
      <w:r w:rsidRPr="00795173">
        <w:t xml:space="preserve"> </w:t>
      </w:r>
      <w:r w:rsidR="00795173">
        <w:t xml:space="preserve">We now need to determine </w:t>
      </w:r>
      <w:r w:rsidRPr="00795173">
        <w:t>indicators</w:t>
      </w:r>
      <w:r w:rsidR="00D9763D">
        <w:t xml:space="preserve"> to track</w:t>
      </w:r>
      <w:r w:rsidR="00795173">
        <w:t xml:space="preserve"> each step of the intervention</w:t>
      </w:r>
      <w:r w:rsidRPr="00795173">
        <w:t xml:space="preserve">. </w:t>
      </w:r>
      <w:r w:rsidR="006C6174">
        <w:t>Take c</w:t>
      </w:r>
      <w:r w:rsidRPr="00795173">
        <w:t xml:space="preserve">onsiderable care to ensure that </w:t>
      </w:r>
      <w:r w:rsidR="006C6174">
        <w:t>you</w:t>
      </w:r>
      <w:r w:rsidR="006C6174" w:rsidRPr="00795173">
        <w:t xml:space="preserve"> </w:t>
      </w:r>
      <w:r w:rsidRPr="00795173">
        <w:t xml:space="preserve">identify </w:t>
      </w:r>
      <w:r w:rsidR="00795173">
        <w:t>good and precise</w:t>
      </w:r>
      <w:r w:rsidRPr="00795173">
        <w:t xml:space="preserve"> indicators.</w:t>
      </w:r>
      <w:r w:rsidR="00C54CB8" w:rsidRPr="00795173">
        <w:t xml:space="preserve"> </w:t>
      </w:r>
      <w:r w:rsidRPr="00795173">
        <w:t xml:space="preserve">Data collected on these indicators should help you determine if </w:t>
      </w:r>
      <w:r w:rsidR="008747AE">
        <w:t>each stage of the p</w:t>
      </w:r>
      <w:r w:rsidR="00795173">
        <w:t xml:space="preserve">rogram </w:t>
      </w:r>
      <w:r w:rsidR="008747AE">
        <w:t>t</w:t>
      </w:r>
      <w:r w:rsidR="00795173">
        <w:t xml:space="preserve">heory </w:t>
      </w:r>
      <w:r w:rsidRPr="00795173">
        <w:t xml:space="preserve">actually occurred, and to what degree. </w:t>
      </w:r>
    </w:p>
    <w:p w:rsidR="00795173" w:rsidRDefault="00795173" w:rsidP="00C65EC1">
      <w:pPr>
        <w:autoSpaceDE w:val="0"/>
        <w:autoSpaceDN w:val="0"/>
        <w:adjustRightInd w:val="0"/>
        <w:spacing w:after="0" w:line="300" w:lineRule="auto"/>
        <w:jc w:val="both"/>
      </w:pPr>
    </w:p>
    <w:p w:rsidR="004716F1" w:rsidRPr="00795173" w:rsidRDefault="004716F1" w:rsidP="00C65EC1">
      <w:pPr>
        <w:autoSpaceDE w:val="0"/>
        <w:autoSpaceDN w:val="0"/>
        <w:adjustRightInd w:val="0"/>
        <w:spacing w:after="0" w:line="300" w:lineRule="auto"/>
        <w:jc w:val="both"/>
      </w:pPr>
      <w:r w:rsidRPr="00795173">
        <w:t xml:space="preserve">When choosing an indicator </w:t>
      </w:r>
      <w:proofErr w:type="gramStart"/>
      <w:r w:rsidRPr="00795173">
        <w:t>keep</w:t>
      </w:r>
      <w:proofErr w:type="gramEnd"/>
      <w:r w:rsidRPr="00795173">
        <w:t xml:space="preserve"> the following criteria in mind: </w:t>
      </w:r>
    </w:p>
    <w:p w:rsidR="004716F1" w:rsidRPr="00795173" w:rsidRDefault="004716F1" w:rsidP="00C65EC1">
      <w:pPr>
        <w:pStyle w:val="ColorfulList-Accent11"/>
        <w:numPr>
          <w:ilvl w:val="0"/>
          <w:numId w:val="34"/>
        </w:numPr>
        <w:spacing w:after="60" w:line="20" w:lineRule="atLeast"/>
        <w:contextualSpacing w:val="0"/>
        <w:jc w:val="both"/>
      </w:pPr>
      <w:r w:rsidRPr="00795173">
        <w:rPr>
          <w:i/>
        </w:rPr>
        <w:t xml:space="preserve">The indicator must be </w:t>
      </w:r>
      <w:r w:rsidRPr="00795173">
        <w:rPr>
          <w:b/>
          <w:i/>
        </w:rPr>
        <w:t>measurable</w:t>
      </w:r>
      <w:r w:rsidRPr="00795173">
        <w:rPr>
          <w:b/>
        </w:rPr>
        <w:t>.</w:t>
      </w:r>
      <w:r w:rsidRPr="00795173">
        <w:t xml:space="preserve"> </w:t>
      </w:r>
    </w:p>
    <w:p w:rsidR="004716F1" w:rsidRPr="00795173" w:rsidRDefault="004716F1" w:rsidP="00C65EC1">
      <w:pPr>
        <w:pStyle w:val="ColorfulList-Accent11"/>
        <w:numPr>
          <w:ilvl w:val="0"/>
          <w:numId w:val="34"/>
        </w:numPr>
        <w:spacing w:after="60" w:line="20" w:lineRule="atLeast"/>
        <w:contextualSpacing w:val="0"/>
        <w:jc w:val="both"/>
      </w:pPr>
      <w:r w:rsidRPr="00795173">
        <w:rPr>
          <w:i/>
        </w:rPr>
        <w:t xml:space="preserve">The indicator must be </w:t>
      </w:r>
      <w:r w:rsidRPr="00795173">
        <w:rPr>
          <w:b/>
          <w:i/>
        </w:rPr>
        <w:t>observable</w:t>
      </w:r>
      <w:r w:rsidRPr="00795173">
        <w:rPr>
          <w:b/>
        </w:rPr>
        <w:t>.</w:t>
      </w:r>
      <w:r w:rsidRPr="00795173">
        <w:t xml:space="preserve"> </w:t>
      </w:r>
    </w:p>
    <w:p w:rsidR="004716F1" w:rsidRPr="00795173" w:rsidRDefault="004716F1" w:rsidP="00C65EC1">
      <w:pPr>
        <w:pStyle w:val="ColorfulList-Accent11"/>
        <w:numPr>
          <w:ilvl w:val="0"/>
          <w:numId w:val="34"/>
        </w:numPr>
        <w:spacing w:after="60" w:line="20" w:lineRule="atLeast"/>
        <w:contextualSpacing w:val="0"/>
        <w:jc w:val="both"/>
      </w:pPr>
      <w:r w:rsidRPr="00795173">
        <w:rPr>
          <w:i/>
        </w:rPr>
        <w:t xml:space="preserve">The indicator must be </w:t>
      </w:r>
      <w:r w:rsidRPr="00795173">
        <w:rPr>
          <w:b/>
          <w:i/>
        </w:rPr>
        <w:t>directly related to the output/outcome</w:t>
      </w:r>
      <w:r w:rsidRPr="00795173">
        <w:t xml:space="preserve">. </w:t>
      </w:r>
    </w:p>
    <w:p w:rsidR="00795173" w:rsidRDefault="00795173" w:rsidP="00C65EC1">
      <w:pPr>
        <w:pStyle w:val="ColorfulList-Accent11"/>
        <w:spacing w:after="60" w:line="20" w:lineRule="atLeast"/>
        <w:ind w:left="0"/>
        <w:contextualSpacing w:val="0"/>
        <w:jc w:val="both"/>
      </w:pPr>
    </w:p>
    <w:p w:rsidR="001D65B7" w:rsidRPr="00795173" w:rsidRDefault="004716F1" w:rsidP="00C65EC1">
      <w:pPr>
        <w:pStyle w:val="ColorfulList-Accent11"/>
        <w:spacing w:after="60" w:line="20" w:lineRule="atLeast"/>
        <w:ind w:left="0"/>
        <w:contextualSpacing w:val="0"/>
        <w:jc w:val="both"/>
      </w:pPr>
      <w:r w:rsidRPr="00795173">
        <w:t xml:space="preserve">It may be more difficult to identify a good indicator for some outcomes versus others. Some indicators will also be harder or more expensive to collect information on than others. Through identifying possible indicators, you will be able to select the best and most feasible ones for your evaluation. </w:t>
      </w:r>
    </w:p>
    <w:p w:rsidR="001D65B7" w:rsidRDefault="001D65B7" w:rsidP="00C65EC1">
      <w:pPr>
        <w:autoSpaceDE w:val="0"/>
        <w:autoSpaceDN w:val="0"/>
        <w:adjustRightInd w:val="0"/>
        <w:spacing w:after="0" w:line="300" w:lineRule="auto"/>
        <w:jc w:val="both"/>
      </w:pPr>
    </w:p>
    <w:p w:rsidR="00A724D9" w:rsidRPr="00795173" w:rsidRDefault="00A724D9" w:rsidP="00C65EC1">
      <w:pPr>
        <w:autoSpaceDE w:val="0"/>
        <w:autoSpaceDN w:val="0"/>
        <w:adjustRightInd w:val="0"/>
        <w:spacing w:after="0" w:line="300" w:lineRule="auto"/>
        <w:jc w:val="both"/>
      </w:pPr>
    </w:p>
    <w:p w:rsidR="004716F1" w:rsidRPr="00795173" w:rsidRDefault="00080079" w:rsidP="00C65EC1">
      <w:pPr>
        <w:pStyle w:val="ListParagraph"/>
        <w:numPr>
          <w:ilvl w:val="0"/>
          <w:numId w:val="22"/>
        </w:numPr>
        <w:jc w:val="both"/>
        <w:rPr>
          <w:b/>
        </w:rPr>
      </w:pPr>
      <w:r>
        <w:t>I</w:t>
      </w:r>
      <w:r w:rsidR="00CE0304" w:rsidRPr="00795173">
        <w:t xml:space="preserve">dentify one or more indicators </w:t>
      </w:r>
      <w:r w:rsidR="00795173">
        <w:t>to track</w:t>
      </w:r>
      <w:r>
        <w:t xml:space="preserve"> for the </w:t>
      </w:r>
      <w:r w:rsidR="00C907A2" w:rsidRPr="00C907A2">
        <w:rPr>
          <w:i/>
        </w:rPr>
        <w:t>program output(s)</w:t>
      </w:r>
      <w:r w:rsidR="00CE0304" w:rsidRPr="00795173">
        <w:rPr>
          <w:i/>
        </w:rPr>
        <w:t>.</w:t>
      </w:r>
      <w:r w:rsidR="00CE0304" w:rsidRPr="00795173">
        <w:t xml:space="preserve"> </w:t>
      </w:r>
      <w:r w:rsidR="00795173">
        <w:t>Discuss the strengths and weaknesses of each indicator.</w:t>
      </w:r>
      <w:r w:rsidR="003A01C8">
        <w:t xml:space="preserve"> </w:t>
      </w:r>
      <w:r w:rsidR="00795173">
        <w:t>When you have agreed on final indicator</w:t>
      </w:r>
      <w:r w:rsidR="00A724D9">
        <w:t>s</w:t>
      </w:r>
      <w:r w:rsidR="00795173">
        <w:t xml:space="preserve">, record it in the </w:t>
      </w:r>
      <w:r w:rsidR="00010108" w:rsidRPr="00795173">
        <w:t xml:space="preserve">“Indicator” column of the </w:t>
      </w:r>
      <w:r w:rsidR="002502D8">
        <w:t>l</w:t>
      </w:r>
      <w:r w:rsidR="00010108" w:rsidRPr="00795173">
        <w:t xml:space="preserve">ogical </w:t>
      </w:r>
      <w:r w:rsidR="002502D8">
        <w:t>f</w:t>
      </w:r>
      <w:r w:rsidR="00010108" w:rsidRPr="00795173">
        <w:t>ramework.</w:t>
      </w:r>
      <w:r w:rsidR="003A01C8">
        <w:t xml:space="preserve"> </w:t>
      </w:r>
      <w:r>
        <w:t>Also</w:t>
      </w:r>
      <w:r w:rsidR="00A724D9">
        <w:t>,</w:t>
      </w:r>
      <w:r>
        <w:t xml:space="preserve"> record how you would collect this data in the “Data Type and Sources” column.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0153D" w:rsidRPr="00795173" w:rsidTr="00CC7082">
        <w:trPr>
          <w:trHeight w:val="1781"/>
        </w:trPr>
        <w:tc>
          <w:tcPr>
            <w:tcW w:w="9576" w:type="dxa"/>
            <w:tcBorders>
              <w:top w:val="dotted" w:sz="4" w:space="0" w:color="auto"/>
              <w:left w:val="dotted" w:sz="4" w:space="0" w:color="auto"/>
              <w:bottom w:val="dotted" w:sz="4" w:space="0" w:color="auto"/>
              <w:right w:val="dotted" w:sz="4" w:space="0" w:color="auto"/>
            </w:tcBorders>
          </w:tcPr>
          <w:p w:rsidR="0060153D" w:rsidRPr="0060153D" w:rsidRDefault="0060153D" w:rsidP="00CC7082">
            <w:pPr>
              <w:pStyle w:val="NoSpacing"/>
              <w:rPr>
                <w:color w:val="FFFFFF" w:themeColor="background1"/>
              </w:rPr>
            </w:pPr>
            <w:r w:rsidRPr="0060153D">
              <w:rPr>
                <w:color w:val="FFFFFF" w:themeColor="background1"/>
              </w:rPr>
              <w:t>1</w:t>
            </w:r>
          </w:p>
          <w:p w:rsidR="0060153D" w:rsidRPr="0060153D" w:rsidRDefault="0060153D" w:rsidP="00CC7082">
            <w:pPr>
              <w:pStyle w:val="NoSpacing"/>
              <w:rPr>
                <w:color w:val="FFFFFF" w:themeColor="background1"/>
              </w:rPr>
            </w:pPr>
            <w:r w:rsidRPr="0060153D">
              <w:rPr>
                <w:color w:val="FFFFFF" w:themeColor="background1"/>
              </w:rPr>
              <w:t>2</w:t>
            </w:r>
          </w:p>
          <w:p w:rsidR="0060153D" w:rsidRPr="0060153D" w:rsidRDefault="0060153D" w:rsidP="00CC7082">
            <w:pPr>
              <w:pStyle w:val="NoSpacing"/>
              <w:rPr>
                <w:color w:val="FFFFFF" w:themeColor="background1"/>
              </w:rPr>
            </w:pPr>
            <w:r w:rsidRPr="0060153D">
              <w:rPr>
                <w:color w:val="FFFFFF" w:themeColor="background1"/>
              </w:rPr>
              <w:t>3</w:t>
            </w:r>
          </w:p>
          <w:p w:rsidR="0060153D" w:rsidRPr="0060153D" w:rsidRDefault="0060153D" w:rsidP="00CC7082">
            <w:pPr>
              <w:pStyle w:val="NoSpacing"/>
              <w:rPr>
                <w:i/>
                <w:color w:val="FFFFFF" w:themeColor="background1"/>
              </w:rPr>
            </w:pPr>
            <w:r w:rsidRPr="0060153D">
              <w:rPr>
                <w:i/>
                <w:color w:val="FFFFFF" w:themeColor="background1"/>
              </w:rPr>
              <w:t>4</w:t>
            </w:r>
          </w:p>
          <w:p w:rsidR="0060153D" w:rsidRPr="0060153D" w:rsidRDefault="0060153D" w:rsidP="00CC7082">
            <w:pPr>
              <w:pStyle w:val="NoSpacing"/>
              <w:rPr>
                <w:i/>
                <w:color w:val="FFFFFF" w:themeColor="background1"/>
              </w:rPr>
            </w:pPr>
            <w:r w:rsidRPr="0060153D">
              <w:rPr>
                <w:i/>
                <w:color w:val="FFFFFF" w:themeColor="background1"/>
              </w:rPr>
              <w:t>5</w:t>
            </w:r>
          </w:p>
          <w:p w:rsidR="0060153D" w:rsidRPr="0060153D" w:rsidRDefault="0060153D" w:rsidP="00CC7082">
            <w:pPr>
              <w:pStyle w:val="NoSpacing"/>
              <w:rPr>
                <w:i/>
                <w:color w:val="FFFFFF" w:themeColor="background1"/>
              </w:rPr>
            </w:pPr>
            <w:r w:rsidRPr="0060153D">
              <w:rPr>
                <w:i/>
                <w:color w:val="FFFFFF" w:themeColor="background1"/>
              </w:rPr>
              <w:t>6</w:t>
            </w:r>
          </w:p>
          <w:p w:rsidR="0060153D" w:rsidRPr="0060153D" w:rsidRDefault="0060153D" w:rsidP="00CC7082">
            <w:pPr>
              <w:pStyle w:val="NoSpacing"/>
              <w:rPr>
                <w:i/>
                <w:color w:val="FFFFFF" w:themeColor="background1"/>
              </w:rPr>
            </w:pPr>
            <w:r w:rsidRPr="0060153D">
              <w:rPr>
                <w:i/>
                <w:color w:val="FFFFFF" w:themeColor="background1"/>
              </w:rPr>
              <w:t>7</w:t>
            </w:r>
          </w:p>
          <w:p w:rsidR="0060153D" w:rsidRPr="0060153D" w:rsidRDefault="0060153D" w:rsidP="00CC7082">
            <w:pPr>
              <w:pStyle w:val="NoSpacing"/>
              <w:rPr>
                <w:i/>
                <w:color w:val="FFFFFF" w:themeColor="background1"/>
              </w:rPr>
            </w:pPr>
            <w:r w:rsidRPr="0060153D">
              <w:rPr>
                <w:i/>
                <w:color w:val="FFFFFF" w:themeColor="background1"/>
              </w:rPr>
              <w:t>8</w:t>
            </w:r>
          </w:p>
          <w:p w:rsidR="0060153D" w:rsidRPr="0060153D" w:rsidRDefault="0060153D" w:rsidP="00CC7082">
            <w:pPr>
              <w:pStyle w:val="NoSpacing"/>
              <w:rPr>
                <w:i/>
                <w:color w:val="FFFFFF" w:themeColor="background1"/>
              </w:rPr>
            </w:pPr>
            <w:r w:rsidRPr="0060153D">
              <w:rPr>
                <w:i/>
                <w:color w:val="FFFFFF" w:themeColor="background1"/>
              </w:rPr>
              <w:t>9</w:t>
            </w:r>
          </w:p>
          <w:p w:rsidR="0060153D" w:rsidRPr="00795173" w:rsidRDefault="0060153D" w:rsidP="00CC7082">
            <w:pPr>
              <w:pStyle w:val="NoSpacing"/>
              <w:rPr>
                <w:i/>
              </w:rPr>
            </w:pPr>
            <w:r w:rsidRPr="0060153D">
              <w:rPr>
                <w:i/>
                <w:color w:val="FFFFFF" w:themeColor="background1"/>
              </w:rPr>
              <w:t>10</w:t>
            </w:r>
          </w:p>
        </w:tc>
      </w:tr>
    </w:tbl>
    <w:p w:rsidR="00891508" w:rsidRPr="00795173" w:rsidRDefault="00891508" w:rsidP="00C65EC1">
      <w:pPr>
        <w:pStyle w:val="ListParagraph"/>
        <w:ind w:left="360"/>
        <w:jc w:val="both"/>
        <w:rPr>
          <w:b/>
        </w:rPr>
      </w:pPr>
    </w:p>
    <w:p w:rsidR="00CD5D5C" w:rsidRPr="00795173" w:rsidRDefault="00CD5D5C" w:rsidP="00C65EC1">
      <w:pPr>
        <w:pStyle w:val="ListParagraph"/>
        <w:numPr>
          <w:ilvl w:val="0"/>
          <w:numId w:val="22"/>
        </w:numPr>
        <w:jc w:val="both"/>
        <w:rPr>
          <w:b/>
        </w:rPr>
      </w:pPr>
      <w:r>
        <w:t>Now i</w:t>
      </w:r>
      <w:r w:rsidRPr="00795173">
        <w:t xml:space="preserve">dentify one or more indicators </w:t>
      </w:r>
      <w:r>
        <w:t xml:space="preserve">to track </w:t>
      </w:r>
      <w:r w:rsidR="00A724D9">
        <w:t xml:space="preserve">the </w:t>
      </w:r>
      <w:r w:rsidR="00C907A2" w:rsidRPr="00C907A2">
        <w:rPr>
          <w:i/>
        </w:rPr>
        <w:t>program outcome(s)</w:t>
      </w:r>
      <w:r>
        <w:t xml:space="preserve"> identified in the </w:t>
      </w:r>
      <w:r w:rsidR="002502D8">
        <w:t>l</w:t>
      </w:r>
      <w:r>
        <w:t xml:space="preserve">ogical </w:t>
      </w:r>
      <w:r w:rsidR="002502D8">
        <w:t>f</w:t>
      </w:r>
      <w:r>
        <w:t>ramework</w:t>
      </w:r>
      <w:r w:rsidRPr="00795173">
        <w:rPr>
          <w:i/>
        </w:rPr>
        <w:t>.</w:t>
      </w:r>
      <w:r w:rsidRPr="00795173">
        <w:t xml:space="preserve"> </w:t>
      </w:r>
      <w:r>
        <w:t>Again, discuss the strengths and weaknesses of each indicator.</w:t>
      </w:r>
      <w:r w:rsidR="003A01C8">
        <w:t xml:space="preserve"> </w:t>
      </w:r>
      <w:r>
        <w:t>When you have agreed on final indicator</w:t>
      </w:r>
      <w:r w:rsidR="00A724D9">
        <w:t>s</w:t>
      </w:r>
      <w:r>
        <w:t xml:space="preserve">, record it in the </w:t>
      </w:r>
      <w:r w:rsidRPr="00795173">
        <w:t xml:space="preserve">“Indicator” column of the </w:t>
      </w:r>
      <w:r w:rsidR="002502D8">
        <w:t>l</w:t>
      </w:r>
      <w:r w:rsidRPr="00795173">
        <w:t xml:space="preserve">ogical </w:t>
      </w:r>
      <w:r w:rsidR="002502D8">
        <w:t>f</w:t>
      </w:r>
      <w:r w:rsidRPr="00795173">
        <w:t>ramework.</w:t>
      </w:r>
      <w:r w:rsidR="003A01C8">
        <w:t xml:space="preserve"> </w:t>
      </w:r>
      <w:r>
        <w:t>Also</w:t>
      </w:r>
      <w:r w:rsidR="00A724D9">
        <w:t>,</w:t>
      </w:r>
      <w:r>
        <w:t xml:space="preserve"> record how you would collect this data in the “Data Type and Sources” column.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0153D" w:rsidRPr="00795173" w:rsidTr="00CC7082">
        <w:trPr>
          <w:trHeight w:val="1781"/>
        </w:trPr>
        <w:tc>
          <w:tcPr>
            <w:tcW w:w="9576" w:type="dxa"/>
            <w:tcBorders>
              <w:top w:val="dotted" w:sz="4" w:space="0" w:color="auto"/>
              <w:left w:val="dotted" w:sz="4" w:space="0" w:color="auto"/>
              <w:bottom w:val="dotted" w:sz="4" w:space="0" w:color="auto"/>
              <w:right w:val="dotted" w:sz="4" w:space="0" w:color="auto"/>
            </w:tcBorders>
          </w:tcPr>
          <w:p w:rsidR="0060153D" w:rsidRPr="0060153D" w:rsidRDefault="0060153D" w:rsidP="00CC7082">
            <w:pPr>
              <w:pStyle w:val="NoSpacing"/>
              <w:rPr>
                <w:color w:val="FFFFFF" w:themeColor="background1"/>
              </w:rPr>
            </w:pPr>
            <w:bookmarkStart w:id="18" w:name="_Toc332922415"/>
            <w:r w:rsidRPr="0060153D">
              <w:rPr>
                <w:color w:val="FFFFFF" w:themeColor="background1"/>
              </w:rPr>
              <w:t>1</w:t>
            </w:r>
          </w:p>
          <w:p w:rsidR="0060153D" w:rsidRPr="0060153D" w:rsidRDefault="0060153D" w:rsidP="00CC7082">
            <w:pPr>
              <w:pStyle w:val="NoSpacing"/>
              <w:rPr>
                <w:color w:val="FFFFFF" w:themeColor="background1"/>
              </w:rPr>
            </w:pPr>
            <w:r w:rsidRPr="0060153D">
              <w:rPr>
                <w:color w:val="FFFFFF" w:themeColor="background1"/>
              </w:rPr>
              <w:t>2</w:t>
            </w:r>
          </w:p>
          <w:p w:rsidR="0060153D" w:rsidRPr="0060153D" w:rsidRDefault="0060153D" w:rsidP="00CC7082">
            <w:pPr>
              <w:pStyle w:val="NoSpacing"/>
              <w:rPr>
                <w:color w:val="FFFFFF" w:themeColor="background1"/>
              </w:rPr>
            </w:pPr>
            <w:r w:rsidRPr="0060153D">
              <w:rPr>
                <w:color w:val="FFFFFF" w:themeColor="background1"/>
              </w:rPr>
              <w:t>3</w:t>
            </w:r>
          </w:p>
          <w:p w:rsidR="0060153D" w:rsidRPr="0060153D" w:rsidRDefault="0060153D" w:rsidP="00CC7082">
            <w:pPr>
              <w:pStyle w:val="NoSpacing"/>
              <w:rPr>
                <w:i/>
                <w:color w:val="FFFFFF" w:themeColor="background1"/>
              </w:rPr>
            </w:pPr>
            <w:r w:rsidRPr="0060153D">
              <w:rPr>
                <w:i/>
                <w:color w:val="FFFFFF" w:themeColor="background1"/>
              </w:rPr>
              <w:t>4</w:t>
            </w:r>
          </w:p>
          <w:p w:rsidR="0060153D" w:rsidRPr="0060153D" w:rsidRDefault="0060153D" w:rsidP="00CC7082">
            <w:pPr>
              <w:pStyle w:val="NoSpacing"/>
              <w:rPr>
                <w:i/>
                <w:color w:val="FFFFFF" w:themeColor="background1"/>
              </w:rPr>
            </w:pPr>
            <w:r w:rsidRPr="0060153D">
              <w:rPr>
                <w:i/>
                <w:color w:val="FFFFFF" w:themeColor="background1"/>
              </w:rPr>
              <w:t>5</w:t>
            </w:r>
          </w:p>
          <w:p w:rsidR="0060153D" w:rsidRPr="0060153D" w:rsidRDefault="0060153D" w:rsidP="00CC7082">
            <w:pPr>
              <w:pStyle w:val="NoSpacing"/>
              <w:rPr>
                <w:i/>
                <w:color w:val="FFFFFF" w:themeColor="background1"/>
              </w:rPr>
            </w:pPr>
            <w:r w:rsidRPr="0060153D">
              <w:rPr>
                <w:i/>
                <w:color w:val="FFFFFF" w:themeColor="background1"/>
              </w:rPr>
              <w:t>6</w:t>
            </w:r>
          </w:p>
          <w:p w:rsidR="0060153D" w:rsidRPr="0060153D" w:rsidRDefault="0060153D" w:rsidP="00CC7082">
            <w:pPr>
              <w:pStyle w:val="NoSpacing"/>
              <w:rPr>
                <w:i/>
                <w:color w:val="FFFFFF" w:themeColor="background1"/>
              </w:rPr>
            </w:pPr>
            <w:r w:rsidRPr="0060153D">
              <w:rPr>
                <w:i/>
                <w:color w:val="FFFFFF" w:themeColor="background1"/>
              </w:rPr>
              <w:t>7</w:t>
            </w:r>
          </w:p>
          <w:p w:rsidR="0060153D" w:rsidRPr="0060153D" w:rsidRDefault="0060153D" w:rsidP="00CC7082">
            <w:pPr>
              <w:pStyle w:val="NoSpacing"/>
              <w:rPr>
                <w:i/>
                <w:color w:val="FFFFFF" w:themeColor="background1"/>
              </w:rPr>
            </w:pPr>
            <w:r w:rsidRPr="0060153D">
              <w:rPr>
                <w:i/>
                <w:color w:val="FFFFFF" w:themeColor="background1"/>
              </w:rPr>
              <w:t>8</w:t>
            </w:r>
          </w:p>
          <w:p w:rsidR="0060153D" w:rsidRPr="0060153D" w:rsidRDefault="0060153D" w:rsidP="00CC7082">
            <w:pPr>
              <w:pStyle w:val="NoSpacing"/>
              <w:rPr>
                <w:i/>
                <w:color w:val="FFFFFF" w:themeColor="background1"/>
              </w:rPr>
            </w:pPr>
            <w:r w:rsidRPr="0060153D">
              <w:rPr>
                <w:i/>
                <w:color w:val="FFFFFF" w:themeColor="background1"/>
              </w:rPr>
              <w:t>9</w:t>
            </w:r>
          </w:p>
          <w:p w:rsidR="0060153D" w:rsidRPr="00795173" w:rsidRDefault="0060153D" w:rsidP="00CC7082">
            <w:pPr>
              <w:pStyle w:val="NoSpacing"/>
              <w:rPr>
                <w:i/>
              </w:rPr>
            </w:pPr>
            <w:r w:rsidRPr="0060153D">
              <w:rPr>
                <w:i/>
                <w:color w:val="FFFFFF" w:themeColor="background1"/>
              </w:rPr>
              <w:t>10</w:t>
            </w:r>
          </w:p>
        </w:tc>
      </w:tr>
    </w:tbl>
    <w:p w:rsidR="001910F9" w:rsidRPr="00795173" w:rsidRDefault="001910F9" w:rsidP="00C65EC1">
      <w:pPr>
        <w:pStyle w:val="Heading1"/>
        <w:jc w:val="both"/>
      </w:pPr>
      <w:r w:rsidRPr="00795173">
        <w:t>Concluding Remarks</w:t>
      </w:r>
      <w:bookmarkEnd w:id="18"/>
    </w:p>
    <w:p w:rsidR="007A66ED" w:rsidRPr="00795173" w:rsidRDefault="00CE0304" w:rsidP="00C65EC1">
      <w:pPr>
        <w:jc w:val="both"/>
      </w:pPr>
      <w:r w:rsidRPr="00795173">
        <w:t>As you have seen through the group discussion, the logic framework is a useful tool that strengthens the design of an intervention and its associated evaluation by clarifying the cause-and-effect sequence associated with each stage of the intervention.</w:t>
      </w:r>
      <w:r w:rsidR="009220A6" w:rsidRPr="00795173">
        <w:t xml:space="preserve"> </w:t>
      </w:r>
      <w:r w:rsidRPr="00795173">
        <w:t xml:space="preserve">Beyond </w:t>
      </w:r>
      <w:r w:rsidR="006132FB" w:rsidRPr="006132FB">
        <w:t>designing</w:t>
      </w:r>
      <w:r w:rsidRPr="00795173">
        <w:t xml:space="preserve"> a well-informed intervention, the framework can also be used to monitor the implementation of an intervention.</w:t>
      </w:r>
      <w:r w:rsidR="009220A6" w:rsidRPr="00795173">
        <w:t xml:space="preserve"> </w:t>
      </w:r>
      <w:r w:rsidRPr="00795173">
        <w:t xml:space="preserve">This creates a connection between </w:t>
      </w:r>
      <w:r w:rsidRPr="00795173">
        <w:rPr>
          <w:i/>
        </w:rPr>
        <w:t>designing</w:t>
      </w:r>
      <w:r w:rsidRPr="00795173">
        <w:t xml:space="preserve"> a good program and ensuring that this is the intervention that is </w:t>
      </w:r>
      <w:r w:rsidRPr="00795173">
        <w:rPr>
          <w:i/>
        </w:rPr>
        <w:t>actually</w:t>
      </w:r>
      <w:r w:rsidRPr="00795173">
        <w:t xml:space="preserve"> implemented.</w:t>
      </w:r>
      <w:r w:rsidR="009220A6" w:rsidRPr="00795173">
        <w:t xml:space="preserve"> </w:t>
      </w:r>
      <w:r w:rsidRPr="00795173">
        <w:t>By working through each s</w:t>
      </w:r>
      <w:r w:rsidR="00CC6785">
        <w:t>tep</w:t>
      </w:r>
      <w:r w:rsidRPr="00795173">
        <w:t xml:space="preserve"> of the </w:t>
      </w:r>
      <w:r w:rsidR="00256788">
        <w:t>p</w:t>
      </w:r>
      <w:r w:rsidR="00CC6785">
        <w:t xml:space="preserve">rogram </w:t>
      </w:r>
      <w:r w:rsidR="00256788">
        <w:t>t</w:t>
      </w:r>
      <w:r w:rsidR="00CC6785">
        <w:t>heory</w:t>
      </w:r>
      <w:r w:rsidRPr="00795173">
        <w:t xml:space="preserve">, additional data can be collected to see if the intended inputs are provided and </w:t>
      </w:r>
      <w:r w:rsidRPr="00795173">
        <w:lastRenderedPageBreak/>
        <w:t>at the expected levels, if the intended outputs result from these inputs, if the outputs are provided to the correct individuals at sufficient levels to cause the desired outcomes, and if the assumptions are being met.</w:t>
      </w:r>
      <w:r w:rsidR="009220A6" w:rsidRPr="00795173">
        <w:t xml:space="preserve"> </w:t>
      </w:r>
      <w:r w:rsidRPr="00795173">
        <w:t xml:space="preserve">If the data collected </w:t>
      </w:r>
      <w:r w:rsidR="00A724D9">
        <w:t xml:space="preserve">at </w:t>
      </w:r>
      <w:r w:rsidR="00220427">
        <w:t>any</w:t>
      </w:r>
      <w:r w:rsidR="00220427" w:rsidRPr="00795173">
        <w:t xml:space="preserve"> </w:t>
      </w:r>
      <w:r w:rsidRPr="00795173">
        <w:t xml:space="preserve">level indicates that the </w:t>
      </w:r>
      <w:r w:rsidR="00256788">
        <w:t>p</w:t>
      </w:r>
      <w:r w:rsidR="008E0A11">
        <w:t xml:space="preserve">rogram </w:t>
      </w:r>
      <w:r w:rsidR="00256788">
        <w:t>t</w:t>
      </w:r>
      <w:r w:rsidR="008E0A11">
        <w:t>heory</w:t>
      </w:r>
      <w:r w:rsidRPr="00795173">
        <w:t xml:space="preserve"> does not hold true, then this information provides an opportunity to further strengthen the intervention design.</w:t>
      </w:r>
    </w:p>
    <w:p w:rsidR="00F2171C" w:rsidRDefault="00F2171C" w:rsidP="00F2171C">
      <w:pPr>
        <w:pStyle w:val="Heading1"/>
        <w:jc w:val="both"/>
      </w:pPr>
      <w:r>
        <w:t xml:space="preserve">Addendum: Policy Conclusions </w:t>
      </w:r>
    </w:p>
    <w:p w:rsidR="00445285" w:rsidRPr="005A651A" w:rsidRDefault="00445285" w:rsidP="00445285">
      <w:pPr>
        <w:jc w:val="both"/>
        <w:rPr>
          <w:rFonts w:cs="CMR12"/>
        </w:rPr>
      </w:pPr>
      <w:r w:rsidRPr="005A651A">
        <w:rPr>
          <w:rFonts w:cs="CMR12"/>
        </w:rPr>
        <w:t xml:space="preserve">The </w:t>
      </w:r>
      <w:r>
        <w:rPr>
          <w:rFonts w:cs="CMR12"/>
        </w:rPr>
        <w:t xml:space="preserve">grace period </w:t>
      </w:r>
      <w:r w:rsidRPr="005A651A">
        <w:rPr>
          <w:rFonts w:cs="CMR12"/>
        </w:rPr>
        <w:t xml:space="preserve">intervention discussed in this case was </w:t>
      </w:r>
      <w:r>
        <w:rPr>
          <w:rFonts w:cs="CMR12"/>
        </w:rPr>
        <w:t xml:space="preserve">a randomized evaluation </w:t>
      </w:r>
      <w:r w:rsidRPr="005A651A">
        <w:rPr>
          <w:rFonts w:cs="CMR12"/>
        </w:rPr>
        <w:t>conducted in</w:t>
      </w:r>
      <w:r>
        <w:rPr>
          <w:rFonts w:cs="CMR12"/>
        </w:rPr>
        <w:t xml:space="preserve"> Kolkata in</w:t>
      </w:r>
      <w:r w:rsidRPr="005A651A">
        <w:rPr>
          <w:rFonts w:cs="CMR12"/>
        </w:rPr>
        <w:t xml:space="preserve"> 2008</w:t>
      </w:r>
      <w:r>
        <w:rPr>
          <w:rFonts w:cs="CMR12"/>
        </w:rPr>
        <w:t xml:space="preserve"> with the results presented in the paper cited on the front page</w:t>
      </w:r>
      <w:r w:rsidRPr="005A651A">
        <w:rPr>
          <w:rFonts w:cs="CMR12"/>
        </w:rPr>
        <w:t>.  The authors find that</w:t>
      </w:r>
      <w:r>
        <w:rPr>
          <w:rFonts w:cs="CMR12"/>
        </w:rPr>
        <w:t>,</w:t>
      </w:r>
      <w:r w:rsidRPr="005A651A">
        <w:rPr>
          <w:rFonts w:cs="CMR12"/>
        </w:rPr>
        <w:t xml:space="preserve"> three years after loan disbursal, households that received the grace period contract had </w:t>
      </w:r>
      <w:r>
        <w:rPr>
          <w:rFonts w:cs="CMR12"/>
        </w:rPr>
        <w:t xml:space="preserve">nearly </w:t>
      </w:r>
      <w:r w:rsidRPr="005A651A">
        <w:rPr>
          <w:rFonts w:cs="CMR12"/>
        </w:rPr>
        <w:t>58 percent higher profits and 20 percent higher income</w:t>
      </w:r>
      <w:r>
        <w:rPr>
          <w:rFonts w:cs="CMR12"/>
        </w:rPr>
        <w:t>s</w:t>
      </w:r>
      <w:r w:rsidRPr="005A651A">
        <w:rPr>
          <w:rFonts w:cs="CMR12"/>
        </w:rPr>
        <w:t xml:space="preserve"> than households that received the regular contract. </w:t>
      </w:r>
      <w:r>
        <w:rPr>
          <w:rFonts w:cs="CMR12"/>
        </w:rPr>
        <w:t>The study also revealed that it was</w:t>
      </w:r>
      <w:r w:rsidRPr="005A651A">
        <w:rPr>
          <w:rFonts w:cs="CMR12"/>
        </w:rPr>
        <w:t xml:space="preserve"> not profitable for </w:t>
      </w:r>
      <w:r>
        <w:rPr>
          <w:rFonts w:cs="CMR12"/>
        </w:rPr>
        <w:t>the</w:t>
      </w:r>
      <w:r w:rsidRPr="005A651A">
        <w:rPr>
          <w:rFonts w:cs="CMR12"/>
        </w:rPr>
        <w:t xml:space="preserve"> MFI to offer the grace period contract option at the initial interest rate of 17.5 percent </w:t>
      </w:r>
      <w:r>
        <w:rPr>
          <w:rFonts w:cs="CMR12"/>
        </w:rPr>
        <w:t>(</w:t>
      </w:r>
      <w:r w:rsidRPr="005A651A">
        <w:rPr>
          <w:rFonts w:cs="CMR12"/>
        </w:rPr>
        <w:t>APR</w:t>
      </w:r>
      <w:r>
        <w:rPr>
          <w:rFonts w:cs="CMR12"/>
        </w:rPr>
        <w:t>)</w:t>
      </w:r>
      <w:r w:rsidRPr="005A651A">
        <w:rPr>
          <w:rFonts w:cs="CMR12"/>
        </w:rPr>
        <w:t xml:space="preserve"> since there was a higher rate of default under this repayment scheme</w:t>
      </w:r>
      <w:r>
        <w:rPr>
          <w:rFonts w:cs="CMR12"/>
        </w:rPr>
        <w:t xml:space="preserve">.  With </w:t>
      </w:r>
      <w:r w:rsidRPr="005A651A">
        <w:rPr>
          <w:rFonts w:cs="CMR12"/>
        </w:rPr>
        <w:t>such high returns to the contract</w:t>
      </w:r>
      <w:r>
        <w:rPr>
          <w:rFonts w:cs="CMR12"/>
        </w:rPr>
        <w:t>, however,</w:t>
      </w:r>
      <w:r w:rsidRPr="005A651A">
        <w:rPr>
          <w:rFonts w:cs="CMR12"/>
        </w:rPr>
        <w:t xml:space="preserve"> it seems that VFS ought to have simply increased its interest to cover the rise in the cost of default. </w:t>
      </w:r>
      <w:r>
        <w:rPr>
          <w:rFonts w:cs="CMR12"/>
        </w:rPr>
        <w:t>The question remains:</w:t>
      </w:r>
      <w:r w:rsidRPr="005A651A">
        <w:rPr>
          <w:rFonts w:cs="CMR12"/>
        </w:rPr>
        <w:t xml:space="preserve"> </w:t>
      </w:r>
      <w:r>
        <w:rPr>
          <w:rFonts w:cs="CMR12"/>
        </w:rPr>
        <w:t>W</w:t>
      </w:r>
      <w:r w:rsidRPr="005A651A">
        <w:rPr>
          <w:rFonts w:cs="CMR12"/>
        </w:rPr>
        <w:t>hy do few MFIs include the grace period contract as part of their loan portfolio and charge a higher interest rate for this option?</w:t>
      </w:r>
      <w:r w:rsidRPr="005A651A">
        <w:rPr>
          <w:rStyle w:val="FootnoteReference"/>
          <w:rFonts w:cs="CMR12"/>
        </w:rPr>
        <w:footnoteReference w:id="8"/>
      </w:r>
    </w:p>
    <w:p w:rsidR="00445285" w:rsidRPr="005A651A" w:rsidRDefault="00445285" w:rsidP="00445285">
      <w:pPr>
        <w:jc w:val="both"/>
        <w:rPr>
          <w:rFonts w:cs="CMR12"/>
        </w:rPr>
      </w:pPr>
      <w:r w:rsidRPr="005A651A">
        <w:rPr>
          <w:rFonts w:cs="CMR12"/>
        </w:rPr>
        <w:t xml:space="preserve">To answer this question, we return to the problem of information. In particular, the authors explore whether charging a higher interest rate leads to </w:t>
      </w:r>
      <w:r w:rsidRPr="005A651A">
        <w:rPr>
          <w:rFonts w:cs="CMR12"/>
          <w:i/>
        </w:rPr>
        <w:t>even higher</w:t>
      </w:r>
      <w:r w:rsidRPr="005A651A">
        <w:rPr>
          <w:rFonts w:cs="CMR12"/>
        </w:rPr>
        <w:t xml:space="preserve"> rates of default than those observed in the intervention. Due </w:t>
      </w:r>
      <w:r>
        <w:rPr>
          <w:rFonts w:cs="CMR12"/>
        </w:rPr>
        <w:t>to randomization, riskiness is a</w:t>
      </w:r>
      <w:r w:rsidRPr="005A651A">
        <w:rPr>
          <w:rFonts w:cs="CMR12"/>
        </w:rPr>
        <w:t xml:space="preserve">n expectation </w:t>
      </w:r>
      <w:r>
        <w:rPr>
          <w:rFonts w:cs="CMR12"/>
        </w:rPr>
        <w:t xml:space="preserve">that is </w:t>
      </w:r>
      <w:r w:rsidRPr="005A651A">
        <w:rPr>
          <w:rFonts w:cs="CMR12"/>
        </w:rPr>
        <w:t>equal across treatment and control</w:t>
      </w:r>
      <w:r>
        <w:rPr>
          <w:rFonts w:cs="CMR12"/>
        </w:rPr>
        <w:t xml:space="preserve"> groups</w:t>
      </w:r>
      <w:r w:rsidRPr="005A651A">
        <w:rPr>
          <w:rFonts w:cs="CMR12"/>
        </w:rPr>
        <w:t xml:space="preserve">. So the default rates reflect an average level of riskiness in the two groups. If, however, clients were allowed to select which contract they preferred, then it is possible that riskier ones would shift to the grace period contract and less risky ones would shift to the regular contract </w:t>
      </w:r>
      <w:r>
        <w:rPr>
          <w:rFonts w:cs="CMR12"/>
        </w:rPr>
        <w:t xml:space="preserve">period </w:t>
      </w:r>
      <w:r w:rsidRPr="005A651A">
        <w:rPr>
          <w:rFonts w:cs="CMR12"/>
        </w:rPr>
        <w:t>thus driving the default rates up under the more flexible repayment option. This is what is known as adverse selection. Additionally, it is possible that the higher interest rate itself may lead to higher rates of default as individuals are less cautious since they will retain a lower percentage of their earnings. This is known as moral hazard. The authors find that indeed for low levels of moral hazard and adverse selection, charging a higher interest rate would not compensate the MFI since the risk of default would also increase.</w:t>
      </w:r>
    </w:p>
    <w:p w:rsidR="00445285" w:rsidRDefault="00445285" w:rsidP="00445285">
      <w:pPr>
        <w:jc w:val="both"/>
      </w:pPr>
      <w:r w:rsidRPr="005A651A">
        <w:rPr>
          <w:rFonts w:cs="CMR12"/>
        </w:rPr>
        <w:t xml:space="preserve">But even if it is not profitable for the MFI to offer the contract at a higher interest rate, is it possible that it would be socially beneficial to offer this contract? In other words, would everyone be better off if the government were to subsidize the MFI for its loss due to the rise in defaults thus allowing the MFI to offer </w:t>
      </w:r>
      <w:r>
        <w:rPr>
          <w:rFonts w:cs="CMR12"/>
        </w:rPr>
        <w:t xml:space="preserve">a </w:t>
      </w:r>
      <w:r w:rsidRPr="005A651A">
        <w:rPr>
          <w:rFonts w:cs="CMR12"/>
        </w:rPr>
        <w:t xml:space="preserve">contract at the 17.5 </w:t>
      </w:r>
      <w:r>
        <w:rPr>
          <w:rFonts w:cs="CMR12"/>
        </w:rPr>
        <w:t>percent interest rate and enable</w:t>
      </w:r>
      <w:r w:rsidRPr="005A651A">
        <w:rPr>
          <w:rFonts w:cs="CMR12"/>
        </w:rPr>
        <w:t xml:space="preserve"> clients to reap the benefits of </w:t>
      </w:r>
      <w:r>
        <w:rPr>
          <w:rFonts w:cs="CMR12"/>
        </w:rPr>
        <w:t xml:space="preserve">a </w:t>
      </w:r>
      <w:r w:rsidRPr="005A651A">
        <w:rPr>
          <w:rFonts w:cs="CMR12"/>
        </w:rPr>
        <w:t>more flexible repayment? The authors contend th</w:t>
      </w:r>
      <w:r>
        <w:rPr>
          <w:rFonts w:cs="CMR12"/>
        </w:rPr>
        <w:t xml:space="preserve">at, under certain assumptions, longer grace period contracts appear </w:t>
      </w:r>
      <w:r w:rsidRPr="005A651A">
        <w:rPr>
          <w:rFonts w:cs="CMR12"/>
        </w:rPr>
        <w:t>to improve the welfare of clients by more than the cost to the government. In fact, the Small Business Administration (SBA) in the United States allows for a grace period in its contracts, posts default rates of 11-13 percent, and is subsidized by the American government. Another option</w:t>
      </w:r>
      <w:r>
        <w:rPr>
          <w:rFonts w:cs="CMR12"/>
        </w:rPr>
        <w:t xml:space="preserve"> – </w:t>
      </w:r>
      <w:r w:rsidRPr="005A651A">
        <w:rPr>
          <w:rFonts w:cs="CMR12"/>
        </w:rPr>
        <w:t>not</w:t>
      </w:r>
      <w:r>
        <w:rPr>
          <w:rFonts w:cs="CMR12"/>
        </w:rPr>
        <w:t xml:space="preserve"> </w:t>
      </w:r>
      <w:r w:rsidRPr="005A651A">
        <w:rPr>
          <w:rFonts w:cs="CMR12"/>
        </w:rPr>
        <w:t>explored by the authors</w:t>
      </w:r>
      <w:r>
        <w:rPr>
          <w:rFonts w:cs="CMR12"/>
        </w:rPr>
        <w:t xml:space="preserve"> – </w:t>
      </w:r>
      <w:r w:rsidRPr="005A651A">
        <w:rPr>
          <w:rFonts w:cs="CMR12"/>
        </w:rPr>
        <w:t>could</w:t>
      </w:r>
      <w:r>
        <w:rPr>
          <w:rFonts w:cs="CMR12"/>
        </w:rPr>
        <w:t xml:space="preserve"> </w:t>
      </w:r>
      <w:r w:rsidRPr="005A651A">
        <w:rPr>
          <w:rFonts w:cs="CMR12"/>
        </w:rPr>
        <w:t xml:space="preserve">be to subsidize the existence of credit bureaus which would record information about </w:t>
      </w:r>
      <w:r w:rsidRPr="005A651A">
        <w:rPr>
          <w:rFonts w:cs="CMR12"/>
        </w:rPr>
        <w:lastRenderedPageBreak/>
        <w:t>borrowers and therefore alleviate the lack of knowledge that MFIs often face about their clients which force them to general</w:t>
      </w:r>
      <w:r>
        <w:rPr>
          <w:rFonts w:cs="CMR12"/>
        </w:rPr>
        <w:t>ly</w:t>
      </w:r>
      <w:r w:rsidRPr="005A651A">
        <w:rPr>
          <w:rFonts w:cs="CMR12"/>
        </w:rPr>
        <w:t xml:space="preserve"> rigid repayment contracts. Understanding how to most efficiently and effectively implement the results of this study is still open to </w:t>
      </w:r>
      <w:r>
        <w:rPr>
          <w:rFonts w:cs="CMR12"/>
        </w:rPr>
        <w:t>discussion</w:t>
      </w:r>
      <w:r w:rsidRPr="005A651A">
        <w:rPr>
          <w:rFonts w:cs="CMR12"/>
        </w:rPr>
        <w:t xml:space="preserve"> but given the</w:t>
      </w:r>
      <w:r>
        <w:rPr>
          <w:rFonts w:cs="CMR12"/>
        </w:rPr>
        <w:t xml:space="preserve"> proven</w:t>
      </w:r>
      <w:r w:rsidRPr="005A651A">
        <w:rPr>
          <w:rFonts w:cs="CMR12"/>
        </w:rPr>
        <w:t xml:space="preserve"> benefits of a flexible repayment contract, it is certa</w:t>
      </w:r>
      <w:r>
        <w:rPr>
          <w:rFonts w:cs="CMR12"/>
        </w:rPr>
        <w:t>inly a question worth exploring</w:t>
      </w:r>
      <w:r>
        <w:t>.</w:t>
      </w:r>
    </w:p>
    <w:p w:rsidR="00F2171C" w:rsidRDefault="00F2171C" w:rsidP="00C65EC1">
      <w:pPr>
        <w:jc w:val="both"/>
      </w:pPr>
    </w:p>
    <w:p w:rsidR="00E520C9" w:rsidRDefault="00E520C9" w:rsidP="00C65EC1">
      <w:pPr>
        <w:jc w:val="both"/>
      </w:pPr>
    </w:p>
    <w:p w:rsidR="00E520C9" w:rsidRDefault="00E520C9" w:rsidP="00E520C9">
      <w:pPr>
        <w:jc w:val="center"/>
      </w:pPr>
    </w:p>
    <w:p w:rsidR="00E520C9" w:rsidRDefault="00E520C9" w:rsidP="00E520C9">
      <w:pPr>
        <w:jc w:val="center"/>
      </w:pPr>
    </w:p>
    <w:p w:rsidR="00E520C9" w:rsidRDefault="00E520C9" w:rsidP="00E520C9">
      <w:pPr>
        <w:jc w:val="center"/>
      </w:pPr>
    </w:p>
    <w:p w:rsidR="00E520C9" w:rsidRDefault="00E520C9" w:rsidP="00E520C9">
      <w:pPr>
        <w:jc w:val="center"/>
      </w:pPr>
    </w:p>
    <w:p w:rsidR="00E520C9" w:rsidRDefault="00E520C9" w:rsidP="00E520C9">
      <w:pPr>
        <w:jc w:val="center"/>
      </w:pPr>
    </w:p>
    <w:p w:rsidR="00E520C9" w:rsidRDefault="00E520C9" w:rsidP="00E520C9">
      <w:pPr>
        <w:jc w:val="center"/>
      </w:pPr>
    </w:p>
    <w:p w:rsidR="00E520C9" w:rsidRDefault="00E520C9" w:rsidP="00E520C9">
      <w:pPr>
        <w:jc w:val="center"/>
      </w:pPr>
    </w:p>
    <w:p w:rsidR="00E520C9" w:rsidRDefault="00E520C9" w:rsidP="00E520C9">
      <w:pPr>
        <w:jc w:val="center"/>
      </w:pPr>
    </w:p>
    <w:p w:rsidR="00E520C9" w:rsidRDefault="00E520C9" w:rsidP="00E520C9">
      <w:pPr>
        <w:jc w:val="center"/>
      </w:pPr>
    </w:p>
    <w:p w:rsidR="00445285" w:rsidRDefault="00445285" w:rsidP="00E520C9">
      <w:pPr>
        <w:jc w:val="center"/>
      </w:pPr>
    </w:p>
    <w:p w:rsidR="00445285" w:rsidRDefault="00445285" w:rsidP="00E520C9">
      <w:pPr>
        <w:jc w:val="center"/>
      </w:pPr>
    </w:p>
    <w:p w:rsidR="00445285" w:rsidRDefault="00445285" w:rsidP="00E520C9">
      <w:pPr>
        <w:jc w:val="center"/>
      </w:pPr>
    </w:p>
    <w:p w:rsidR="00445285" w:rsidRDefault="00445285" w:rsidP="00E520C9">
      <w:pPr>
        <w:jc w:val="center"/>
      </w:pPr>
    </w:p>
    <w:p w:rsidR="00445285" w:rsidRDefault="00445285" w:rsidP="00E520C9">
      <w:pPr>
        <w:jc w:val="center"/>
      </w:pPr>
    </w:p>
    <w:p w:rsidR="00445285" w:rsidRDefault="00445285" w:rsidP="00E520C9">
      <w:pPr>
        <w:jc w:val="center"/>
      </w:pPr>
    </w:p>
    <w:p w:rsidR="00445285" w:rsidRDefault="00445285" w:rsidP="00E520C9">
      <w:pPr>
        <w:jc w:val="center"/>
      </w:pPr>
    </w:p>
    <w:p w:rsidR="00445285" w:rsidRDefault="00445285" w:rsidP="00E520C9">
      <w:pPr>
        <w:jc w:val="center"/>
      </w:pPr>
    </w:p>
    <w:p w:rsidR="00445285" w:rsidRDefault="00445285" w:rsidP="00E520C9">
      <w:pPr>
        <w:jc w:val="center"/>
      </w:pPr>
    </w:p>
    <w:p w:rsidR="00445285" w:rsidRDefault="00445285" w:rsidP="00E520C9">
      <w:pPr>
        <w:jc w:val="center"/>
      </w:pPr>
    </w:p>
    <w:p w:rsidR="00445285" w:rsidRDefault="00445285" w:rsidP="00E520C9">
      <w:pPr>
        <w:jc w:val="center"/>
      </w:pPr>
    </w:p>
    <w:p w:rsidR="00445285" w:rsidRDefault="00445285" w:rsidP="00E520C9">
      <w:pPr>
        <w:jc w:val="center"/>
      </w:pPr>
    </w:p>
    <w:p w:rsidR="00445285" w:rsidRDefault="00445285" w:rsidP="00E520C9">
      <w:pPr>
        <w:jc w:val="center"/>
      </w:pPr>
    </w:p>
    <w:p w:rsidR="00445285" w:rsidRDefault="00445285" w:rsidP="00E520C9">
      <w:pPr>
        <w:jc w:val="center"/>
      </w:pPr>
    </w:p>
    <w:p w:rsidR="00E520C9" w:rsidRPr="00795173" w:rsidRDefault="00E520C9" w:rsidP="00E520C9">
      <w:pPr>
        <w:jc w:val="center"/>
        <w:sectPr w:rsidR="00E520C9" w:rsidRPr="00795173" w:rsidSect="005615E5">
          <w:headerReference w:type="default" r:id="rId10"/>
          <w:footerReference w:type="default" r:id="rId11"/>
          <w:pgSz w:w="12240" w:h="15840"/>
          <w:pgMar w:top="1440" w:right="1440" w:bottom="1440" w:left="1440" w:header="720" w:footer="720" w:gutter="0"/>
          <w:pgNumType w:start="0"/>
          <w:cols w:space="720"/>
          <w:titlePg/>
          <w:docGrid w:linePitch="360"/>
        </w:sectPr>
      </w:pPr>
      <w:r>
        <w:t>BLANK SHEET LEFT INTENTIONALLY</w:t>
      </w:r>
    </w:p>
    <w:p w:rsidR="007B0D03" w:rsidRPr="00795173" w:rsidRDefault="007B0D03" w:rsidP="007B0D03">
      <w:pPr>
        <w:pStyle w:val="Heading1"/>
        <w:tabs>
          <w:tab w:val="left" w:pos="3439"/>
        </w:tabs>
        <w:jc w:val="both"/>
        <w:rPr>
          <w:b w:val="0"/>
        </w:rPr>
      </w:pPr>
      <w:r w:rsidRPr="00795173">
        <w:lastRenderedPageBreak/>
        <w:t>Logical Framework</w:t>
      </w:r>
    </w:p>
    <w:tbl>
      <w:tblPr>
        <w:tblStyle w:val="MediumGrid3-Accent1"/>
        <w:tblW w:w="14418" w:type="dxa"/>
        <w:tblLayout w:type="fixed"/>
        <w:tblLook w:val="04A0" w:firstRow="1" w:lastRow="0" w:firstColumn="1" w:lastColumn="0" w:noHBand="0" w:noVBand="1"/>
      </w:tblPr>
      <w:tblGrid>
        <w:gridCol w:w="1890"/>
        <w:gridCol w:w="3078"/>
        <w:gridCol w:w="2520"/>
        <w:gridCol w:w="2430"/>
        <w:gridCol w:w="4500"/>
      </w:tblGrid>
      <w:tr w:rsidR="007B0D03" w:rsidRPr="00795173" w:rsidTr="00E318FB">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90" w:type="dxa"/>
            <w:vAlign w:val="bottom"/>
          </w:tcPr>
          <w:p w:rsidR="007B0D03" w:rsidRPr="002115D3" w:rsidRDefault="007B0D03" w:rsidP="00C65EC1">
            <w:pPr>
              <w:pStyle w:val="NoSpacing"/>
              <w:jc w:val="both"/>
              <w:rPr>
                <w:b w:val="0"/>
              </w:rPr>
            </w:pPr>
          </w:p>
        </w:tc>
        <w:tc>
          <w:tcPr>
            <w:tcW w:w="3078" w:type="dxa"/>
          </w:tcPr>
          <w:p w:rsidR="007B0D03" w:rsidRPr="00795173" w:rsidRDefault="007B0D03" w:rsidP="00B367AF">
            <w:pPr>
              <w:jc w:val="center"/>
              <w:cnfStyle w:val="100000000000" w:firstRow="1" w:lastRow="0" w:firstColumn="0" w:lastColumn="0" w:oddVBand="0" w:evenVBand="0" w:oddHBand="0" w:evenHBand="0" w:firstRowFirstColumn="0" w:firstRowLastColumn="0" w:lastRowFirstColumn="0" w:lastRowLastColumn="0"/>
              <w:rPr>
                <w:b w:val="0"/>
              </w:rPr>
            </w:pPr>
            <w:r w:rsidRPr="00795173">
              <w:t>Section 2.1</w:t>
            </w:r>
          </w:p>
        </w:tc>
        <w:tc>
          <w:tcPr>
            <w:tcW w:w="4950" w:type="dxa"/>
            <w:gridSpan w:val="2"/>
          </w:tcPr>
          <w:p w:rsidR="007B0D03" w:rsidRPr="00795173" w:rsidRDefault="007B0D03" w:rsidP="00B367AF">
            <w:pPr>
              <w:jc w:val="center"/>
              <w:cnfStyle w:val="100000000000" w:firstRow="1" w:lastRow="0" w:firstColumn="0" w:lastColumn="0" w:oddVBand="0" w:evenVBand="0" w:oddHBand="0" w:evenHBand="0" w:firstRowFirstColumn="0" w:firstRowLastColumn="0" w:lastRowFirstColumn="0" w:lastRowLastColumn="0"/>
              <w:rPr>
                <w:b w:val="0"/>
              </w:rPr>
            </w:pPr>
            <w:r w:rsidRPr="00795173">
              <w:t>Section 2.3</w:t>
            </w:r>
          </w:p>
        </w:tc>
        <w:tc>
          <w:tcPr>
            <w:tcW w:w="4500" w:type="dxa"/>
          </w:tcPr>
          <w:p w:rsidR="007B0D03" w:rsidRPr="00795173" w:rsidRDefault="007B0D03" w:rsidP="00B367AF">
            <w:pPr>
              <w:jc w:val="center"/>
              <w:cnfStyle w:val="100000000000" w:firstRow="1" w:lastRow="0" w:firstColumn="0" w:lastColumn="0" w:oddVBand="0" w:evenVBand="0" w:oddHBand="0" w:evenHBand="0" w:firstRowFirstColumn="0" w:firstRowLastColumn="0" w:lastRowFirstColumn="0" w:lastRowLastColumn="0"/>
              <w:rPr>
                <w:b w:val="0"/>
              </w:rPr>
            </w:pPr>
            <w:r w:rsidRPr="00795173">
              <w:t>Section 2.2</w:t>
            </w:r>
          </w:p>
        </w:tc>
      </w:tr>
      <w:tr w:rsidR="007B0D03" w:rsidRPr="00795173" w:rsidTr="00E318FB">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890" w:type="dxa"/>
            <w:vAlign w:val="bottom"/>
          </w:tcPr>
          <w:p w:rsidR="007B0D03" w:rsidRPr="00795173" w:rsidRDefault="007B0D03" w:rsidP="00C65EC1">
            <w:pPr>
              <w:autoSpaceDE w:val="0"/>
              <w:autoSpaceDN w:val="0"/>
              <w:adjustRightInd w:val="0"/>
              <w:spacing w:after="200" w:line="26" w:lineRule="atLeast"/>
              <w:jc w:val="both"/>
              <w:rPr>
                <w:b w:val="0"/>
              </w:rPr>
            </w:pPr>
          </w:p>
        </w:tc>
        <w:tc>
          <w:tcPr>
            <w:tcW w:w="3078" w:type="dxa"/>
            <w:shd w:val="clear" w:color="auto" w:fill="4F81BD"/>
            <w:vAlign w:val="center"/>
          </w:tcPr>
          <w:p w:rsidR="007B0D03" w:rsidRPr="00795173" w:rsidRDefault="007B0D03" w:rsidP="00B367AF">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Program Theory</w:t>
            </w:r>
          </w:p>
        </w:tc>
        <w:tc>
          <w:tcPr>
            <w:tcW w:w="2520" w:type="dxa"/>
            <w:shd w:val="clear" w:color="auto" w:fill="4F81BD"/>
            <w:vAlign w:val="center"/>
          </w:tcPr>
          <w:p w:rsidR="007B0D03" w:rsidRPr="00795173" w:rsidRDefault="007B0D03" w:rsidP="00B367AF">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95173">
              <w:rPr>
                <w:b/>
                <w:color w:val="FFFFFF" w:themeColor="background1"/>
              </w:rPr>
              <w:t>Indicators</w:t>
            </w:r>
          </w:p>
        </w:tc>
        <w:tc>
          <w:tcPr>
            <w:tcW w:w="2430" w:type="dxa"/>
            <w:shd w:val="clear" w:color="auto" w:fill="4F81BD"/>
            <w:vAlign w:val="center"/>
          </w:tcPr>
          <w:p w:rsidR="007B0D03" w:rsidRPr="00795173" w:rsidRDefault="007B0D03" w:rsidP="00B367AF">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95173">
              <w:rPr>
                <w:b/>
                <w:color w:val="FFFFFF" w:themeColor="background1"/>
              </w:rPr>
              <w:t>Data Type and Sources</w:t>
            </w:r>
          </w:p>
        </w:tc>
        <w:tc>
          <w:tcPr>
            <w:tcW w:w="4500" w:type="dxa"/>
            <w:shd w:val="clear" w:color="auto" w:fill="4F81BD"/>
            <w:vAlign w:val="center"/>
          </w:tcPr>
          <w:p w:rsidR="007B0D03" w:rsidRPr="00795173" w:rsidRDefault="007B0D03" w:rsidP="00B367AF">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95173">
              <w:rPr>
                <w:b/>
                <w:color w:val="FFFFFF" w:themeColor="background1"/>
              </w:rPr>
              <w:t>Assumptions</w:t>
            </w:r>
          </w:p>
        </w:tc>
      </w:tr>
      <w:tr w:rsidR="007B0D03" w:rsidRPr="00795173" w:rsidTr="00E318FB">
        <w:trPr>
          <w:trHeight w:val="1673"/>
        </w:trPr>
        <w:tc>
          <w:tcPr>
            <w:cnfStyle w:val="001000000000" w:firstRow="0" w:lastRow="0" w:firstColumn="1" w:lastColumn="0" w:oddVBand="0" w:evenVBand="0" w:oddHBand="0" w:evenHBand="0" w:firstRowFirstColumn="0" w:firstRowLastColumn="0" w:lastRowFirstColumn="0" w:lastRowLastColumn="0"/>
            <w:tcW w:w="1890" w:type="dxa"/>
          </w:tcPr>
          <w:p w:rsidR="007B0D03" w:rsidRPr="00795173" w:rsidRDefault="00766468" w:rsidP="00C65EC1">
            <w:pPr>
              <w:autoSpaceDE w:val="0"/>
              <w:autoSpaceDN w:val="0"/>
              <w:adjustRightInd w:val="0"/>
              <w:spacing w:after="200" w:line="26" w:lineRule="atLeast"/>
              <w:jc w:val="both"/>
              <w:rPr>
                <w:b w:val="0"/>
              </w:rPr>
            </w:pPr>
            <w:r>
              <w:rPr>
                <w:b w:val="0"/>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 o:spid="_x0000_s1029" type="#_x0000_t67" style="position:absolute;left:0;text-align:left;margin-left:5.5pt;margin-top:78.2pt;width:24pt;height:14.25pt;rotation:180;z-index:251677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" adj="10800" fillcolor="white [3212]" strokecolor="#243f60 [1604]" strokeweight="2pt">
                  <v:path arrowok="t"/>
                  <w10:wrap type="square"/>
                </v:shape>
              </w:pict>
            </w:r>
            <w:r w:rsidR="007B0D03" w:rsidRPr="00795173">
              <w:t>Impact</w:t>
            </w:r>
          </w:p>
        </w:tc>
        <w:tc>
          <w:tcPr>
            <w:tcW w:w="3078" w:type="dxa"/>
          </w:tcPr>
          <w:p w:rsidR="007B0D03" w:rsidRPr="000D2C65" w:rsidRDefault="007B0D03" w:rsidP="00C65EC1">
            <w:pPr>
              <w:autoSpaceDE w:val="0"/>
              <w:autoSpaceDN w:val="0"/>
              <w:adjustRightInd w:val="0"/>
              <w:spacing w:line="26" w:lineRule="atLeast"/>
              <w:jc w:val="both"/>
              <w:cnfStyle w:val="000000000000" w:firstRow="0" w:lastRow="0" w:firstColumn="0" w:lastColumn="0" w:oddVBand="0" w:evenVBand="0" w:oddHBand="0" w:evenHBand="0" w:firstRowFirstColumn="0" w:firstRowLastColumn="0" w:lastRowFirstColumn="0" w:lastRowLastColumn="0"/>
              <w:rPr>
                <w:i/>
                <w:sz w:val="24"/>
                <w:szCs w:val="24"/>
              </w:rPr>
            </w:pPr>
          </w:p>
          <w:p w:rsidR="007B0D03" w:rsidRPr="000D2C65" w:rsidRDefault="000D2C65" w:rsidP="00C65EC1">
            <w:pPr>
              <w:autoSpaceDE w:val="0"/>
              <w:autoSpaceDN w:val="0"/>
              <w:adjustRightInd w:val="0"/>
              <w:spacing w:line="26" w:lineRule="atLeast"/>
              <w:jc w:val="both"/>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Business profits increase</w:t>
            </w:r>
          </w:p>
          <w:p w:rsidR="007B0D03" w:rsidRPr="000D2C65" w:rsidRDefault="007B0D03" w:rsidP="00C65EC1">
            <w:pPr>
              <w:autoSpaceDE w:val="0"/>
              <w:autoSpaceDN w:val="0"/>
              <w:adjustRightInd w:val="0"/>
              <w:spacing w:line="26" w:lineRule="atLeast"/>
              <w:jc w:val="both"/>
              <w:cnfStyle w:val="000000000000" w:firstRow="0" w:lastRow="0" w:firstColumn="0" w:lastColumn="0" w:oddVBand="0" w:evenVBand="0" w:oddHBand="0" w:evenHBand="0" w:firstRowFirstColumn="0" w:firstRowLastColumn="0" w:lastRowFirstColumn="0" w:lastRowLastColumn="0"/>
              <w:rPr>
                <w:i/>
                <w:sz w:val="24"/>
                <w:szCs w:val="24"/>
              </w:rPr>
            </w:pPr>
          </w:p>
          <w:p w:rsidR="00391DF6" w:rsidRPr="000D2C65" w:rsidRDefault="00391DF6" w:rsidP="00C65EC1">
            <w:pPr>
              <w:autoSpaceDE w:val="0"/>
              <w:autoSpaceDN w:val="0"/>
              <w:adjustRightInd w:val="0"/>
              <w:spacing w:line="26" w:lineRule="atLeast"/>
              <w:jc w:val="both"/>
              <w:cnfStyle w:val="000000000000" w:firstRow="0" w:lastRow="0" w:firstColumn="0" w:lastColumn="0" w:oddVBand="0" w:evenVBand="0" w:oddHBand="0" w:evenHBand="0" w:firstRowFirstColumn="0" w:firstRowLastColumn="0" w:lastRowFirstColumn="0" w:lastRowLastColumn="0"/>
              <w:rPr>
                <w:i/>
                <w:sz w:val="24"/>
                <w:szCs w:val="24"/>
              </w:rPr>
            </w:pPr>
          </w:p>
          <w:p w:rsidR="00391DF6" w:rsidRPr="000D2C65" w:rsidRDefault="00391DF6" w:rsidP="00C65EC1">
            <w:pPr>
              <w:autoSpaceDE w:val="0"/>
              <w:autoSpaceDN w:val="0"/>
              <w:adjustRightInd w:val="0"/>
              <w:spacing w:line="26" w:lineRule="atLeast"/>
              <w:jc w:val="both"/>
              <w:cnfStyle w:val="000000000000" w:firstRow="0" w:lastRow="0" w:firstColumn="0" w:lastColumn="0" w:oddVBand="0" w:evenVBand="0" w:oddHBand="0" w:evenHBand="0" w:firstRowFirstColumn="0" w:firstRowLastColumn="0" w:lastRowFirstColumn="0" w:lastRowLastColumn="0"/>
              <w:rPr>
                <w:i/>
                <w:sz w:val="24"/>
                <w:szCs w:val="24"/>
              </w:rPr>
            </w:pPr>
          </w:p>
          <w:p w:rsidR="007B0D03" w:rsidRPr="000D2C65" w:rsidRDefault="007B0D03" w:rsidP="00C65EC1">
            <w:pPr>
              <w:autoSpaceDE w:val="0"/>
              <w:autoSpaceDN w:val="0"/>
              <w:adjustRightInd w:val="0"/>
              <w:spacing w:line="26" w:lineRule="atLeast"/>
              <w:jc w:val="both"/>
              <w:cnfStyle w:val="000000000000" w:firstRow="0" w:lastRow="0" w:firstColumn="0" w:lastColumn="0" w:oddVBand="0" w:evenVBand="0" w:oddHBand="0" w:evenHBand="0" w:firstRowFirstColumn="0" w:firstRowLastColumn="0" w:lastRowFirstColumn="0" w:lastRowLastColumn="0"/>
              <w:rPr>
                <w:i/>
                <w:sz w:val="24"/>
                <w:szCs w:val="24"/>
              </w:rPr>
            </w:pPr>
          </w:p>
          <w:p w:rsidR="007B0D03" w:rsidRPr="000D2C65" w:rsidRDefault="007B0D03" w:rsidP="00C65EC1">
            <w:pPr>
              <w:autoSpaceDE w:val="0"/>
              <w:autoSpaceDN w:val="0"/>
              <w:adjustRightInd w:val="0"/>
              <w:spacing w:line="26" w:lineRule="atLeast"/>
              <w:jc w:val="both"/>
              <w:cnfStyle w:val="000000000000" w:firstRow="0" w:lastRow="0" w:firstColumn="0" w:lastColumn="0" w:oddVBand="0" w:evenVBand="0" w:oddHBand="0" w:evenHBand="0" w:firstRowFirstColumn="0" w:firstRowLastColumn="0" w:lastRowFirstColumn="0" w:lastRowLastColumn="0"/>
              <w:rPr>
                <w:i/>
                <w:sz w:val="24"/>
                <w:szCs w:val="24"/>
              </w:rPr>
            </w:pPr>
          </w:p>
        </w:tc>
        <w:tc>
          <w:tcPr>
            <w:tcW w:w="2520" w:type="dxa"/>
          </w:tcPr>
          <w:p w:rsidR="007B0D03" w:rsidRPr="00795173" w:rsidRDefault="007B0D03" w:rsidP="00C65EC1">
            <w:pPr>
              <w:pStyle w:val="ColorfulList-Accent11"/>
              <w:spacing w:after="200" w:line="26" w:lineRule="atLeast"/>
              <w:ind w:left="0"/>
              <w:jc w:val="both"/>
              <w:cnfStyle w:val="000000000000" w:firstRow="0" w:lastRow="0" w:firstColumn="0" w:lastColumn="0" w:oddVBand="0" w:evenVBand="0" w:oddHBand="0" w:evenHBand="0" w:firstRowFirstColumn="0" w:firstRowLastColumn="0" w:lastRowFirstColumn="0" w:lastRowLastColumn="0"/>
              <w:rPr>
                <w:i/>
                <w:sz w:val="18"/>
                <w:szCs w:val="18"/>
              </w:rPr>
            </w:pPr>
          </w:p>
          <w:p w:rsidR="007B0D03" w:rsidRPr="00795173" w:rsidRDefault="007B0D03" w:rsidP="007B0D03">
            <w:pPr>
              <w:pStyle w:val="ColorfulList-Accent11"/>
              <w:spacing w:line="26" w:lineRule="atLeast"/>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430" w:type="dxa"/>
          </w:tcPr>
          <w:p w:rsidR="007B0D03" w:rsidRPr="00795173" w:rsidRDefault="007B0D03" w:rsidP="00C65EC1">
            <w:pPr>
              <w:autoSpaceDE w:val="0"/>
              <w:autoSpaceDN w:val="0"/>
              <w:adjustRightInd w:val="0"/>
              <w:spacing w:line="26" w:lineRule="atLeast"/>
              <w:jc w:val="both"/>
              <w:cnfStyle w:val="000000000000" w:firstRow="0" w:lastRow="0" w:firstColumn="0" w:lastColumn="0" w:oddVBand="0" w:evenVBand="0" w:oddHBand="0" w:evenHBand="0" w:firstRowFirstColumn="0" w:firstRowLastColumn="0" w:lastRowFirstColumn="0" w:lastRowLastColumn="0"/>
              <w:rPr>
                <w:i/>
                <w:sz w:val="18"/>
                <w:szCs w:val="18"/>
              </w:rPr>
            </w:pPr>
          </w:p>
          <w:p w:rsidR="007B0D03" w:rsidRPr="00795173" w:rsidRDefault="007B0D03" w:rsidP="00C65EC1">
            <w:pPr>
              <w:autoSpaceDE w:val="0"/>
              <w:autoSpaceDN w:val="0"/>
              <w:adjustRightInd w:val="0"/>
              <w:spacing w:line="26" w:lineRule="atLeast"/>
              <w:jc w:val="both"/>
              <w:cnfStyle w:val="000000000000" w:firstRow="0" w:lastRow="0" w:firstColumn="0" w:lastColumn="0" w:oddVBand="0" w:evenVBand="0" w:oddHBand="0" w:evenHBand="0" w:firstRowFirstColumn="0" w:firstRowLastColumn="0" w:lastRowFirstColumn="0" w:lastRowLastColumn="0"/>
              <w:rPr>
                <w:i/>
                <w:sz w:val="18"/>
                <w:szCs w:val="18"/>
              </w:rPr>
            </w:pPr>
          </w:p>
        </w:tc>
        <w:tc>
          <w:tcPr>
            <w:tcW w:w="4500" w:type="dxa"/>
          </w:tcPr>
          <w:p w:rsidR="007B0D03" w:rsidRPr="00795173" w:rsidRDefault="007B0D03" w:rsidP="00C65EC1">
            <w:pPr>
              <w:autoSpaceDE w:val="0"/>
              <w:autoSpaceDN w:val="0"/>
              <w:adjustRightInd w:val="0"/>
              <w:spacing w:line="26" w:lineRule="atLeast"/>
              <w:jc w:val="both"/>
              <w:cnfStyle w:val="000000000000" w:firstRow="0" w:lastRow="0" w:firstColumn="0" w:lastColumn="0" w:oddVBand="0" w:evenVBand="0" w:oddHBand="0" w:evenHBand="0" w:firstRowFirstColumn="0" w:firstRowLastColumn="0" w:lastRowFirstColumn="0" w:lastRowLastColumn="0"/>
              <w:rPr>
                <w:rFonts w:cs="Sabon-Roman"/>
                <w:i/>
                <w:sz w:val="18"/>
                <w:szCs w:val="18"/>
              </w:rPr>
            </w:pPr>
          </w:p>
          <w:p w:rsidR="007B0D03" w:rsidRPr="00795173" w:rsidRDefault="007B0D03" w:rsidP="00C65EC1">
            <w:pPr>
              <w:autoSpaceDE w:val="0"/>
              <w:autoSpaceDN w:val="0"/>
              <w:adjustRightInd w:val="0"/>
              <w:spacing w:line="26" w:lineRule="atLeast"/>
              <w:jc w:val="both"/>
              <w:cnfStyle w:val="000000000000" w:firstRow="0" w:lastRow="0" w:firstColumn="0" w:lastColumn="0" w:oddVBand="0" w:evenVBand="0" w:oddHBand="0" w:evenHBand="0" w:firstRowFirstColumn="0" w:firstRowLastColumn="0" w:lastRowFirstColumn="0" w:lastRowLastColumn="0"/>
              <w:rPr>
                <w:sz w:val="18"/>
                <w:szCs w:val="18"/>
              </w:rPr>
            </w:pPr>
            <w:r w:rsidRPr="00795173">
              <w:rPr>
                <w:rFonts w:cs="Sabon-Roman"/>
                <w:i/>
                <w:sz w:val="18"/>
                <w:szCs w:val="18"/>
              </w:rPr>
              <w:t xml:space="preserve"> </w:t>
            </w:r>
          </w:p>
        </w:tc>
      </w:tr>
      <w:tr w:rsidR="007B0D03" w:rsidRPr="00795173" w:rsidTr="00E318F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890" w:type="dxa"/>
          </w:tcPr>
          <w:p w:rsidR="007B0D03" w:rsidRPr="00795173" w:rsidRDefault="00766468" w:rsidP="00C65EC1">
            <w:pPr>
              <w:autoSpaceDE w:val="0"/>
              <w:autoSpaceDN w:val="0"/>
              <w:adjustRightInd w:val="0"/>
              <w:spacing w:after="200" w:line="26" w:lineRule="atLeast"/>
              <w:jc w:val="both"/>
              <w:rPr>
                <w:b w:val="0"/>
                <w:sz w:val="16"/>
                <w:szCs w:val="16"/>
              </w:rPr>
            </w:pPr>
            <w:r>
              <w:rPr>
                <w:b w:val="0"/>
                <w:noProof/>
              </w:rPr>
              <w:pict>
                <v:shape id="_x0000_s1028" type="#_x0000_t67" style="position:absolute;left:0;text-align:left;margin-left:5.5pt;margin-top:110.2pt;width:24pt;height:14.25pt;rotation:180;z-index:2516797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" adj="10800" fillcolor="white [3212]" strokecolor="#243f60 [1604]" strokeweight="2pt">
                  <v:path arrowok="t"/>
                  <w10:wrap type="square"/>
                </v:shape>
              </w:pict>
            </w:r>
            <w:r w:rsidR="007B0D03">
              <w:t>Outcomes</w:t>
            </w:r>
          </w:p>
        </w:tc>
        <w:tc>
          <w:tcPr>
            <w:tcW w:w="3078" w:type="dxa"/>
          </w:tcPr>
          <w:p w:rsidR="007B0D03" w:rsidRPr="000D2C65" w:rsidRDefault="007B0D03" w:rsidP="00C65EC1">
            <w:pPr>
              <w:autoSpaceDE w:val="0"/>
              <w:autoSpaceDN w:val="0"/>
              <w:adjustRightInd w:val="0"/>
              <w:spacing w:line="26" w:lineRule="atLeast"/>
              <w:jc w:val="both"/>
              <w:cnfStyle w:val="000000100000" w:firstRow="0" w:lastRow="0" w:firstColumn="0" w:lastColumn="0" w:oddVBand="0" w:evenVBand="0" w:oddHBand="1" w:evenHBand="0" w:firstRowFirstColumn="0" w:firstRowLastColumn="0" w:lastRowFirstColumn="0" w:lastRowLastColumn="0"/>
              <w:rPr>
                <w:i/>
                <w:sz w:val="24"/>
                <w:szCs w:val="24"/>
              </w:rPr>
            </w:pPr>
          </w:p>
          <w:p w:rsidR="007B0D03" w:rsidRPr="000D2C65" w:rsidRDefault="007B0D03" w:rsidP="007B0D03">
            <w:pPr>
              <w:autoSpaceDE w:val="0"/>
              <w:autoSpaceDN w:val="0"/>
              <w:adjustRightInd w:val="0"/>
              <w:spacing w:line="26" w:lineRule="atLeast"/>
              <w:jc w:val="both"/>
              <w:cnfStyle w:val="000000100000" w:firstRow="0" w:lastRow="0" w:firstColumn="0" w:lastColumn="0" w:oddVBand="0" w:evenVBand="0" w:oddHBand="1" w:evenHBand="0" w:firstRowFirstColumn="0" w:firstRowLastColumn="0" w:lastRowFirstColumn="0" w:lastRowLastColumn="0"/>
              <w:rPr>
                <w:i/>
                <w:sz w:val="24"/>
                <w:szCs w:val="24"/>
              </w:rPr>
            </w:pPr>
          </w:p>
          <w:p w:rsidR="007B0D03" w:rsidRPr="000D2C65" w:rsidRDefault="007B0D03" w:rsidP="007B0D03">
            <w:pPr>
              <w:autoSpaceDE w:val="0"/>
              <w:autoSpaceDN w:val="0"/>
              <w:adjustRightInd w:val="0"/>
              <w:spacing w:line="26" w:lineRule="atLeast"/>
              <w:jc w:val="both"/>
              <w:cnfStyle w:val="000000100000" w:firstRow="0" w:lastRow="0" w:firstColumn="0" w:lastColumn="0" w:oddVBand="0" w:evenVBand="0" w:oddHBand="1" w:evenHBand="0" w:firstRowFirstColumn="0" w:firstRowLastColumn="0" w:lastRowFirstColumn="0" w:lastRowLastColumn="0"/>
              <w:rPr>
                <w:i/>
                <w:sz w:val="24"/>
                <w:szCs w:val="24"/>
              </w:rPr>
            </w:pPr>
          </w:p>
          <w:p w:rsidR="007B0D03" w:rsidRPr="000D2C65" w:rsidRDefault="007B0D03" w:rsidP="007B0D03">
            <w:pPr>
              <w:autoSpaceDE w:val="0"/>
              <w:autoSpaceDN w:val="0"/>
              <w:adjustRightInd w:val="0"/>
              <w:spacing w:line="26" w:lineRule="atLeast"/>
              <w:jc w:val="both"/>
              <w:cnfStyle w:val="000000100000" w:firstRow="0" w:lastRow="0" w:firstColumn="0" w:lastColumn="0" w:oddVBand="0" w:evenVBand="0" w:oddHBand="1" w:evenHBand="0" w:firstRowFirstColumn="0" w:firstRowLastColumn="0" w:lastRowFirstColumn="0" w:lastRowLastColumn="0"/>
              <w:rPr>
                <w:i/>
                <w:sz w:val="24"/>
                <w:szCs w:val="24"/>
              </w:rPr>
            </w:pPr>
          </w:p>
          <w:p w:rsidR="007B0D03" w:rsidRPr="000D2C65" w:rsidRDefault="007B0D03" w:rsidP="007B0D03">
            <w:pPr>
              <w:autoSpaceDE w:val="0"/>
              <w:autoSpaceDN w:val="0"/>
              <w:adjustRightInd w:val="0"/>
              <w:spacing w:line="26" w:lineRule="atLeast"/>
              <w:jc w:val="both"/>
              <w:cnfStyle w:val="000000100000" w:firstRow="0" w:lastRow="0" w:firstColumn="0" w:lastColumn="0" w:oddVBand="0" w:evenVBand="0" w:oddHBand="1" w:evenHBand="0" w:firstRowFirstColumn="0" w:firstRowLastColumn="0" w:lastRowFirstColumn="0" w:lastRowLastColumn="0"/>
              <w:rPr>
                <w:i/>
                <w:sz w:val="24"/>
                <w:szCs w:val="24"/>
              </w:rPr>
            </w:pPr>
          </w:p>
          <w:p w:rsidR="007B0D03" w:rsidRPr="000D2C65" w:rsidRDefault="007B0D03" w:rsidP="007B0D03">
            <w:pPr>
              <w:autoSpaceDE w:val="0"/>
              <w:autoSpaceDN w:val="0"/>
              <w:adjustRightInd w:val="0"/>
              <w:spacing w:line="26" w:lineRule="atLeast"/>
              <w:jc w:val="both"/>
              <w:cnfStyle w:val="000000100000" w:firstRow="0" w:lastRow="0" w:firstColumn="0" w:lastColumn="0" w:oddVBand="0" w:evenVBand="0" w:oddHBand="1" w:evenHBand="0" w:firstRowFirstColumn="0" w:firstRowLastColumn="0" w:lastRowFirstColumn="0" w:lastRowLastColumn="0"/>
              <w:rPr>
                <w:i/>
                <w:sz w:val="24"/>
                <w:szCs w:val="24"/>
              </w:rPr>
            </w:pPr>
          </w:p>
          <w:p w:rsidR="007B0D03" w:rsidRPr="000D2C65" w:rsidRDefault="007B0D03" w:rsidP="007B0D03">
            <w:pPr>
              <w:autoSpaceDE w:val="0"/>
              <w:autoSpaceDN w:val="0"/>
              <w:adjustRightInd w:val="0"/>
              <w:spacing w:line="26" w:lineRule="atLeast"/>
              <w:jc w:val="both"/>
              <w:cnfStyle w:val="000000100000" w:firstRow="0" w:lastRow="0" w:firstColumn="0" w:lastColumn="0" w:oddVBand="0" w:evenVBand="0" w:oddHBand="1" w:evenHBand="0" w:firstRowFirstColumn="0" w:firstRowLastColumn="0" w:lastRowFirstColumn="0" w:lastRowLastColumn="0"/>
              <w:rPr>
                <w:i/>
                <w:sz w:val="24"/>
                <w:szCs w:val="24"/>
              </w:rPr>
            </w:pPr>
          </w:p>
          <w:p w:rsidR="007B0D03" w:rsidRPr="000D2C65" w:rsidRDefault="007B0D03" w:rsidP="007B0D03">
            <w:pPr>
              <w:autoSpaceDE w:val="0"/>
              <w:autoSpaceDN w:val="0"/>
              <w:adjustRightInd w:val="0"/>
              <w:spacing w:line="26" w:lineRule="atLeast"/>
              <w:jc w:val="both"/>
              <w:cnfStyle w:val="000000100000" w:firstRow="0" w:lastRow="0" w:firstColumn="0" w:lastColumn="0" w:oddVBand="0" w:evenVBand="0" w:oddHBand="1" w:evenHBand="0" w:firstRowFirstColumn="0" w:firstRowLastColumn="0" w:lastRowFirstColumn="0" w:lastRowLastColumn="0"/>
              <w:rPr>
                <w:i/>
                <w:sz w:val="24"/>
                <w:szCs w:val="24"/>
              </w:rPr>
            </w:pPr>
          </w:p>
          <w:p w:rsidR="007B0D03" w:rsidRPr="000D2C65" w:rsidRDefault="007B0D03" w:rsidP="007B0D03">
            <w:pPr>
              <w:autoSpaceDE w:val="0"/>
              <w:autoSpaceDN w:val="0"/>
              <w:adjustRightInd w:val="0"/>
              <w:spacing w:line="26" w:lineRule="atLeast"/>
              <w:jc w:val="both"/>
              <w:cnfStyle w:val="000000100000" w:firstRow="0" w:lastRow="0" w:firstColumn="0" w:lastColumn="0" w:oddVBand="0" w:evenVBand="0" w:oddHBand="1" w:evenHBand="0" w:firstRowFirstColumn="0" w:firstRowLastColumn="0" w:lastRowFirstColumn="0" w:lastRowLastColumn="0"/>
              <w:rPr>
                <w:i/>
                <w:sz w:val="24"/>
                <w:szCs w:val="24"/>
              </w:rPr>
            </w:pPr>
          </w:p>
          <w:p w:rsidR="007B0D03" w:rsidRPr="000D2C65" w:rsidRDefault="007B0D03" w:rsidP="007B0D03">
            <w:pPr>
              <w:autoSpaceDE w:val="0"/>
              <w:autoSpaceDN w:val="0"/>
              <w:adjustRightInd w:val="0"/>
              <w:spacing w:line="26" w:lineRule="atLeast"/>
              <w:jc w:val="both"/>
              <w:cnfStyle w:val="000000100000" w:firstRow="0" w:lastRow="0" w:firstColumn="0" w:lastColumn="0" w:oddVBand="0" w:evenVBand="0" w:oddHBand="1" w:evenHBand="0" w:firstRowFirstColumn="0" w:firstRowLastColumn="0" w:lastRowFirstColumn="0" w:lastRowLastColumn="0"/>
              <w:rPr>
                <w:i/>
                <w:sz w:val="24"/>
                <w:szCs w:val="24"/>
              </w:rPr>
            </w:pPr>
          </w:p>
        </w:tc>
        <w:tc>
          <w:tcPr>
            <w:tcW w:w="2520" w:type="dxa"/>
          </w:tcPr>
          <w:p w:rsidR="007B0D03" w:rsidRPr="00795173" w:rsidRDefault="007B0D03" w:rsidP="00C65EC1">
            <w:pPr>
              <w:pStyle w:val="ColorfulList-Accent11"/>
              <w:spacing w:after="200" w:line="26" w:lineRule="atLeast"/>
              <w:ind w:left="0"/>
              <w:jc w:val="both"/>
              <w:cnfStyle w:val="000000100000" w:firstRow="0" w:lastRow="0" w:firstColumn="0" w:lastColumn="0" w:oddVBand="0" w:evenVBand="0" w:oddHBand="1" w:evenHBand="0" w:firstRowFirstColumn="0" w:firstRowLastColumn="0" w:lastRowFirstColumn="0" w:lastRowLastColumn="0"/>
              <w:rPr>
                <w:i/>
                <w:sz w:val="18"/>
                <w:szCs w:val="18"/>
              </w:rPr>
            </w:pPr>
            <w:r w:rsidRPr="00795173">
              <w:rPr>
                <w:i/>
                <w:sz w:val="18"/>
                <w:szCs w:val="18"/>
              </w:rPr>
              <w:t xml:space="preserve"> </w:t>
            </w:r>
          </w:p>
        </w:tc>
        <w:tc>
          <w:tcPr>
            <w:tcW w:w="2430" w:type="dxa"/>
          </w:tcPr>
          <w:p w:rsidR="007B0D03" w:rsidRPr="00795173" w:rsidRDefault="007B0D03" w:rsidP="007B0D03">
            <w:pPr>
              <w:autoSpaceDE w:val="0"/>
              <w:autoSpaceDN w:val="0"/>
              <w:adjustRightInd w:val="0"/>
              <w:spacing w:line="26" w:lineRule="atLeast"/>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4500" w:type="dxa"/>
          </w:tcPr>
          <w:p w:rsidR="007B0D03" w:rsidRPr="00795173" w:rsidRDefault="007B0D03" w:rsidP="00C65EC1">
            <w:pPr>
              <w:autoSpaceDE w:val="0"/>
              <w:autoSpaceDN w:val="0"/>
              <w:adjustRightInd w:val="0"/>
              <w:spacing w:line="26" w:lineRule="atLeast"/>
              <w:jc w:val="both"/>
              <w:cnfStyle w:val="000000100000" w:firstRow="0" w:lastRow="0" w:firstColumn="0" w:lastColumn="0" w:oddVBand="0" w:evenVBand="0" w:oddHBand="1" w:evenHBand="0" w:firstRowFirstColumn="0" w:firstRowLastColumn="0" w:lastRowFirstColumn="0" w:lastRowLastColumn="0"/>
              <w:rPr>
                <w:rFonts w:cs="Sabon-Roman"/>
                <w:i/>
                <w:sz w:val="18"/>
                <w:szCs w:val="18"/>
              </w:rPr>
            </w:pPr>
          </w:p>
          <w:p w:rsidR="007B0D03" w:rsidRPr="00795173" w:rsidRDefault="007B0D03" w:rsidP="00C65EC1">
            <w:pPr>
              <w:autoSpaceDE w:val="0"/>
              <w:autoSpaceDN w:val="0"/>
              <w:adjustRightInd w:val="0"/>
              <w:spacing w:line="26" w:lineRule="atLeast"/>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7B0D03" w:rsidRPr="00795173" w:rsidTr="00E318FB">
        <w:trPr>
          <w:trHeight w:val="1474"/>
        </w:trPr>
        <w:tc>
          <w:tcPr>
            <w:cnfStyle w:val="001000000000" w:firstRow="0" w:lastRow="0" w:firstColumn="1" w:lastColumn="0" w:oddVBand="0" w:evenVBand="0" w:oddHBand="0" w:evenHBand="0" w:firstRowFirstColumn="0" w:firstRowLastColumn="0" w:lastRowFirstColumn="0" w:lastRowLastColumn="0"/>
            <w:tcW w:w="1890" w:type="dxa"/>
          </w:tcPr>
          <w:p w:rsidR="007B0D03" w:rsidRPr="00795173" w:rsidRDefault="00766468" w:rsidP="00C65EC1">
            <w:pPr>
              <w:autoSpaceDE w:val="0"/>
              <w:autoSpaceDN w:val="0"/>
              <w:adjustRightInd w:val="0"/>
              <w:spacing w:after="200" w:line="26" w:lineRule="atLeast"/>
              <w:jc w:val="both"/>
              <w:rPr>
                <w:b w:val="0"/>
              </w:rPr>
            </w:pPr>
            <w:r>
              <w:rPr>
                <w:b w:val="0"/>
                <w:noProof/>
              </w:rPr>
              <w:pict>
                <v:shape id="AutoShape 22" o:spid="_x0000_s1027" type="#_x0000_t67" style="position:absolute;left:0;text-align:left;margin-left:4.65pt;margin-top:115.15pt;width:24pt;height:14.25pt;rotation:180;z-index:2516787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" adj="10800" fillcolor="white [3212]" strokecolor="#243f60 [1604]" strokeweight="2pt">
                  <v:path arrowok="t"/>
                  <w10:wrap type="square"/>
                </v:shape>
              </w:pict>
            </w:r>
            <w:r w:rsidR="007B0D03" w:rsidRPr="00795173">
              <w:t xml:space="preserve">Outputs </w:t>
            </w:r>
          </w:p>
        </w:tc>
        <w:tc>
          <w:tcPr>
            <w:tcW w:w="3078" w:type="dxa"/>
          </w:tcPr>
          <w:p w:rsidR="007B0D03" w:rsidRPr="000D2C65" w:rsidRDefault="007B0D03" w:rsidP="007B0D03">
            <w:pPr>
              <w:autoSpaceDE w:val="0"/>
              <w:autoSpaceDN w:val="0"/>
              <w:adjustRightInd w:val="0"/>
              <w:spacing w:line="26" w:lineRule="atLeast"/>
              <w:jc w:val="both"/>
              <w:cnfStyle w:val="000000000000" w:firstRow="0" w:lastRow="0" w:firstColumn="0" w:lastColumn="0" w:oddVBand="0" w:evenVBand="0" w:oddHBand="0" w:evenHBand="0" w:firstRowFirstColumn="0" w:firstRowLastColumn="0" w:lastRowFirstColumn="0" w:lastRowLastColumn="0"/>
              <w:rPr>
                <w:i/>
                <w:sz w:val="24"/>
                <w:szCs w:val="24"/>
              </w:rPr>
            </w:pPr>
          </w:p>
          <w:p w:rsidR="007B0D03" w:rsidRPr="000D2C65" w:rsidRDefault="007B0D03" w:rsidP="007B0D03">
            <w:pPr>
              <w:autoSpaceDE w:val="0"/>
              <w:autoSpaceDN w:val="0"/>
              <w:adjustRightInd w:val="0"/>
              <w:spacing w:line="26" w:lineRule="atLeast"/>
              <w:jc w:val="both"/>
              <w:cnfStyle w:val="000000000000" w:firstRow="0" w:lastRow="0" w:firstColumn="0" w:lastColumn="0" w:oddVBand="0" w:evenVBand="0" w:oddHBand="0" w:evenHBand="0" w:firstRowFirstColumn="0" w:firstRowLastColumn="0" w:lastRowFirstColumn="0" w:lastRowLastColumn="0"/>
              <w:rPr>
                <w:i/>
                <w:sz w:val="24"/>
                <w:szCs w:val="24"/>
              </w:rPr>
            </w:pPr>
          </w:p>
          <w:p w:rsidR="007B0D03" w:rsidRPr="000D2C65" w:rsidRDefault="007B0D03" w:rsidP="007B0D03">
            <w:pPr>
              <w:autoSpaceDE w:val="0"/>
              <w:autoSpaceDN w:val="0"/>
              <w:adjustRightInd w:val="0"/>
              <w:spacing w:line="26" w:lineRule="atLeast"/>
              <w:jc w:val="both"/>
              <w:cnfStyle w:val="000000000000" w:firstRow="0" w:lastRow="0" w:firstColumn="0" w:lastColumn="0" w:oddVBand="0" w:evenVBand="0" w:oddHBand="0" w:evenHBand="0" w:firstRowFirstColumn="0" w:firstRowLastColumn="0" w:lastRowFirstColumn="0" w:lastRowLastColumn="0"/>
              <w:rPr>
                <w:i/>
                <w:sz w:val="24"/>
                <w:szCs w:val="24"/>
              </w:rPr>
            </w:pPr>
          </w:p>
          <w:p w:rsidR="007B0D03" w:rsidRPr="000D2C65" w:rsidRDefault="007B0D03" w:rsidP="007B0D03">
            <w:pPr>
              <w:autoSpaceDE w:val="0"/>
              <w:autoSpaceDN w:val="0"/>
              <w:adjustRightInd w:val="0"/>
              <w:spacing w:line="26" w:lineRule="atLeast"/>
              <w:jc w:val="both"/>
              <w:cnfStyle w:val="000000000000" w:firstRow="0" w:lastRow="0" w:firstColumn="0" w:lastColumn="0" w:oddVBand="0" w:evenVBand="0" w:oddHBand="0" w:evenHBand="0" w:firstRowFirstColumn="0" w:firstRowLastColumn="0" w:lastRowFirstColumn="0" w:lastRowLastColumn="0"/>
              <w:rPr>
                <w:i/>
                <w:sz w:val="24"/>
                <w:szCs w:val="24"/>
              </w:rPr>
            </w:pPr>
          </w:p>
          <w:p w:rsidR="007B0D03" w:rsidRPr="000D2C65" w:rsidRDefault="007B0D03" w:rsidP="007B0D03">
            <w:pPr>
              <w:autoSpaceDE w:val="0"/>
              <w:autoSpaceDN w:val="0"/>
              <w:adjustRightInd w:val="0"/>
              <w:spacing w:line="26" w:lineRule="atLeast"/>
              <w:jc w:val="both"/>
              <w:cnfStyle w:val="000000000000" w:firstRow="0" w:lastRow="0" w:firstColumn="0" w:lastColumn="0" w:oddVBand="0" w:evenVBand="0" w:oddHBand="0" w:evenHBand="0" w:firstRowFirstColumn="0" w:firstRowLastColumn="0" w:lastRowFirstColumn="0" w:lastRowLastColumn="0"/>
              <w:rPr>
                <w:i/>
                <w:sz w:val="24"/>
                <w:szCs w:val="24"/>
              </w:rPr>
            </w:pPr>
          </w:p>
          <w:p w:rsidR="007B0D03" w:rsidRPr="000D2C65" w:rsidRDefault="007B0D03" w:rsidP="007B0D03">
            <w:pPr>
              <w:autoSpaceDE w:val="0"/>
              <w:autoSpaceDN w:val="0"/>
              <w:adjustRightInd w:val="0"/>
              <w:spacing w:line="26" w:lineRule="atLeast"/>
              <w:jc w:val="both"/>
              <w:cnfStyle w:val="000000000000" w:firstRow="0" w:lastRow="0" w:firstColumn="0" w:lastColumn="0" w:oddVBand="0" w:evenVBand="0" w:oddHBand="0" w:evenHBand="0" w:firstRowFirstColumn="0" w:firstRowLastColumn="0" w:lastRowFirstColumn="0" w:lastRowLastColumn="0"/>
              <w:rPr>
                <w:i/>
                <w:sz w:val="24"/>
                <w:szCs w:val="24"/>
              </w:rPr>
            </w:pPr>
          </w:p>
          <w:p w:rsidR="007B0D03" w:rsidRPr="000D2C65" w:rsidRDefault="007B0D03" w:rsidP="007B0D03">
            <w:pPr>
              <w:autoSpaceDE w:val="0"/>
              <w:autoSpaceDN w:val="0"/>
              <w:adjustRightInd w:val="0"/>
              <w:spacing w:line="26" w:lineRule="atLeast"/>
              <w:jc w:val="both"/>
              <w:cnfStyle w:val="000000000000" w:firstRow="0" w:lastRow="0" w:firstColumn="0" w:lastColumn="0" w:oddVBand="0" w:evenVBand="0" w:oddHBand="0" w:evenHBand="0" w:firstRowFirstColumn="0" w:firstRowLastColumn="0" w:lastRowFirstColumn="0" w:lastRowLastColumn="0"/>
              <w:rPr>
                <w:i/>
                <w:sz w:val="24"/>
                <w:szCs w:val="24"/>
              </w:rPr>
            </w:pPr>
          </w:p>
          <w:p w:rsidR="007B0D03" w:rsidRPr="000D2C65" w:rsidRDefault="007B0D03" w:rsidP="007B0D03">
            <w:pPr>
              <w:autoSpaceDE w:val="0"/>
              <w:autoSpaceDN w:val="0"/>
              <w:adjustRightInd w:val="0"/>
              <w:spacing w:line="26" w:lineRule="atLeast"/>
              <w:jc w:val="both"/>
              <w:cnfStyle w:val="000000000000" w:firstRow="0" w:lastRow="0" w:firstColumn="0" w:lastColumn="0" w:oddVBand="0" w:evenVBand="0" w:oddHBand="0" w:evenHBand="0" w:firstRowFirstColumn="0" w:firstRowLastColumn="0" w:lastRowFirstColumn="0" w:lastRowLastColumn="0"/>
              <w:rPr>
                <w:i/>
                <w:sz w:val="24"/>
                <w:szCs w:val="24"/>
              </w:rPr>
            </w:pPr>
          </w:p>
          <w:p w:rsidR="007B0D03" w:rsidRPr="000D2C65" w:rsidRDefault="007B0D03" w:rsidP="007B0D03">
            <w:pPr>
              <w:autoSpaceDE w:val="0"/>
              <w:autoSpaceDN w:val="0"/>
              <w:adjustRightInd w:val="0"/>
              <w:spacing w:line="26" w:lineRule="atLeast"/>
              <w:jc w:val="both"/>
              <w:cnfStyle w:val="000000000000" w:firstRow="0" w:lastRow="0" w:firstColumn="0" w:lastColumn="0" w:oddVBand="0" w:evenVBand="0" w:oddHBand="0" w:evenHBand="0" w:firstRowFirstColumn="0" w:firstRowLastColumn="0" w:lastRowFirstColumn="0" w:lastRowLastColumn="0"/>
              <w:rPr>
                <w:i/>
                <w:sz w:val="24"/>
                <w:szCs w:val="24"/>
              </w:rPr>
            </w:pPr>
          </w:p>
          <w:p w:rsidR="007B0D03" w:rsidRPr="000D2C65" w:rsidRDefault="007B0D03" w:rsidP="007B0D03">
            <w:pPr>
              <w:autoSpaceDE w:val="0"/>
              <w:autoSpaceDN w:val="0"/>
              <w:adjustRightInd w:val="0"/>
              <w:spacing w:line="26" w:lineRule="atLeast"/>
              <w:jc w:val="both"/>
              <w:cnfStyle w:val="000000000000" w:firstRow="0" w:lastRow="0" w:firstColumn="0" w:lastColumn="0" w:oddVBand="0" w:evenVBand="0" w:oddHBand="0" w:evenHBand="0" w:firstRowFirstColumn="0" w:firstRowLastColumn="0" w:lastRowFirstColumn="0" w:lastRowLastColumn="0"/>
              <w:rPr>
                <w:i/>
                <w:sz w:val="24"/>
                <w:szCs w:val="24"/>
              </w:rPr>
            </w:pPr>
          </w:p>
        </w:tc>
        <w:tc>
          <w:tcPr>
            <w:tcW w:w="2520" w:type="dxa"/>
          </w:tcPr>
          <w:p w:rsidR="007B0D03" w:rsidRPr="00795173" w:rsidRDefault="007B0D03" w:rsidP="007B0D03">
            <w:pPr>
              <w:pStyle w:val="ColorfulList-Accent11"/>
              <w:spacing w:line="26" w:lineRule="atLeast"/>
              <w:ind w:left="0"/>
              <w:jc w:val="both"/>
              <w:cnfStyle w:val="000000000000" w:firstRow="0" w:lastRow="0" w:firstColumn="0" w:lastColumn="0" w:oddVBand="0" w:evenVBand="0" w:oddHBand="0" w:evenHBand="0" w:firstRowFirstColumn="0" w:firstRowLastColumn="0" w:lastRowFirstColumn="0" w:lastRowLastColumn="0"/>
              <w:rPr>
                <w:i/>
                <w:sz w:val="18"/>
                <w:szCs w:val="18"/>
              </w:rPr>
            </w:pPr>
          </w:p>
        </w:tc>
        <w:tc>
          <w:tcPr>
            <w:tcW w:w="2430" w:type="dxa"/>
          </w:tcPr>
          <w:p w:rsidR="007B0D03" w:rsidRPr="00795173" w:rsidRDefault="007B0D03" w:rsidP="007B0D03">
            <w:pPr>
              <w:autoSpaceDE w:val="0"/>
              <w:autoSpaceDN w:val="0"/>
              <w:adjustRightInd w:val="0"/>
              <w:spacing w:line="26" w:lineRule="atLeast"/>
              <w:jc w:val="both"/>
              <w:cnfStyle w:val="000000000000" w:firstRow="0" w:lastRow="0" w:firstColumn="0" w:lastColumn="0" w:oddVBand="0" w:evenVBand="0" w:oddHBand="0" w:evenHBand="0" w:firstRowFirstColumn="0" w:firstRowLastColumn="0" w:lastRowFirstColumn="0" w:lastRowLastColumn="0"/>
              <w:rPr>
                <w:i/>
                <w:sz w:val="18"/>
                <w:szCs w:val="18"/>
              </w:rPr>
            </w:pPr>
          </w:p>
        </w:tc>
        <w:tc>
          <w:tcPr>
            <w:tcW w:w="4500" w:type="dxa"/>
          </w:tcPr>
          <w:p w:rsidR="007B0D03" w:rsidRPr="00795173" w:rsidRDefault="007B0D03" w:rsidP="00C65EC1">
            <w:pPr>
              <w:autoSpaceDE w:val="0"/>
              <w:autoSpaceDN w:val="0"/>
              <w:adjustRightInd w:val="0"/>
              <w:spacing w:line="26" w:lineRule="atLeast"/>
              <w:jc w:val="both"/>
              <w:cnfStyle w:val="000000000000" w:firstRow="0" w:lastRow="0" w:firstColumn="0" w:lastColumn="0" w:oddVBand="0" w:evenVBand="0" w:oddHBand="0" w:evenHBand="0" w:firstRowFirstColumn="0" w:firstRowLastColumn="0" w:lastRowFirstColumn="0" w:lastRowLastColumn="0"/>
              <w:rPr>
                <w:sz w:val="18"/>
                <w:szCs w:val="18"/>
              </w:rPr>
            </w:pPr>
            <w:r>
              <w:rPr>
                <w:i/>
                <w:sz w:val="18"/>
                <w:szCs w:val="18"/>
              </w:rPr>
              <w:t xml:space="preserve"> </w:t>
            </w:r>
          </w:p>
        </w:tc>
      </w:tr>
      <w:tr w:rsidR="007B0D03" w:rsidRPr="00795173" w:rsidTr="00E318FB">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1890" w:type="dxa"/>
          </w:tcPr>
          <w:p w:rsidR="007B0D03" w:rsidRPr="00795173" w:rsidRDefault="007B0D03" w:rsidP="00C65EC1">
            <w:pPr>
              <w:autoSpaceDE w:val="0"/>
              <w:autoSpaceDN w:val="0"/>
              <w:adjustRightInd w:val="0"/>
              <w:spacing w:line="26" w:lineRule="atLeast"/>
              <w:jc w:val="both"/>
              <w:rPr>
                <w:b w:val="0"/>
                <w:bCs w:val="0"/>
                <w:color w:val="auto"/>
              </w:rPr>
            </w:pPr>
            <w:r w:rsidRPr="00795173">
              <w:t xml:space="preserve">Inputs </w:t>
            </w:r>
          </w:p>
        </w:tc>
        <w:tc>
          <w:tcPr>
            <w:tcW w:w="3078" w:type="dxa"/>
          </w:tcPr>
          <w:p w:rsidR="007B0D03" w:rsidRPr="000D2C65" w:rsidRDefault="007B0D03" w:rsidP="007B0D03">
            <w:pPr>
              <w:autoSpaceDE w:val="0"/>
              <w:autoSpaceDN w:val="0"/>
              <w:adjustRightInd w:val="0"/>
              <w:spacing w:line="26" w:lineRule="atLeast"/>
              <w:jc w:val="both"/>
              <w:cnfStyle w:val="000000100000" w:firstRow="0" w:lastRow="0" w:firstColumn="0" w:lastColumn="0" w:oddVBand="0" w:evenVBand="0" w:oddHBand="1" w:evenHBand="0" w:firstRowFirstColumn="0" w:firstRowLastColumn="0" w:lastRowFirstColumn="0" w:lastRowLastColumn="0"/>
              <w:rPr>
                <w:i/>
                <w:sz w:val="24"/>
                <w:szCs w:val="24"/>
              </w:rPr>
            </w:pPr>
          </w:p>
          <w:p w:rsidR="007B0D03" w:rsidRPr="000D2C65" w:rsidRDefault="007B0D03" w:rsidP="007B0D03">
            <w:pPr>
              <w:autoSpaceDE w:val="0"/>
              <w:autoSpaceDN w:val="0"/>
              <w:adjustRightInd w:val="0"/>
              <w:spacing w:line="26" w:lineRule="atLeast"/>
              <w:jc w:val="both"/>
              <w:cnfStyle w:val="000000100000" w:firstRow="0" w:lastRow="0" w:firstColumn="0" w:lastColumn="0" w:oddVBand="0" w:evenVBand="0" w:oddHBand="1" w:evenHBand="0" w:firstRowFirstColumn="0" w:firstRowLastColumn="0" w:lastRowFirstColumn="0" w:lastRowLastColumn="0"/>
              <w:rPr>
                <w:i/>
                <w:sz w:val="24"/>
                <w:szCs w:val="24"/>
              </w:rPr>
            </w:pPr>
            <w:r w:rsidRPr="000D2C65">
              <w:rPr>
                <w:i/>
                <w:sz w:val="24"/>
                <w:szCs w:val="24"/>
              </w:rPr>
              <w:t>Grace Period Intervention</w:t>
            </w:r>
          </w:p>
          <w:p w:rsidR="007B0D03" w:rsidRPr="000D2C65" w:rsidRDefault="007B0D03" w:rsidP="007B0D03">
            <w:pPr>
              <w:autoSpaceDE w:val="0"/>
              <w:autoSpaceDN w:val="0"/>
              <w:adjustRightInd w:val="0"/>
              <w:spacing w:line="26" w:lineRule="atLeast"/>
              <w:jc w:val="both"/>
              <w:cnfStyle w:val="000000100000" w:firstRow="0" w:lastRow="0" w:firstColumn="0" w:lastColumn="0" w:oddVBand="0" w:evenVBand="0" w:oddHBand="1" w:evenHBand="0" w:firstRowFirstColumn="0" w:firstRowLastColumn="0" w:lastRowFirstColumn="0" w:lastRowLastColumn="0"/>
              <w:rPr>
                <w:i/>
                <w:sz w:val="24"/>
                <w:szCs w:val="24"/>
              </w:rPr>
            </w:pPr>
          </w:p>
        </w:tc>
        <w:tc>
          <w:tcPr>
            <w:tcW w:w="2520" w:type="dxa"/>
          </w:tcPr>
          <w:p w:rsidR="007B0D03" w:rsidRPr="00795173" w:rsidRDefault="007B0D03" w:rsidP="00C65EC1">
            <w:pPr>
              <w:autoSpaceDE w:val="0"/>
              <w:autoSpaceDN w:val="0"/>
              <w:adjustRightInd w:val="0"/>
              <w:spacing w:line="26" w:lineRule="atLeast"/>
              <w:jc w:val="both"/>
              <w:cnfStyle w:val="000000100000" w:firstRow="0" w:lastRow="0" w:firstColumn="0" w:lastColumn="0" w:oddVBand="0" w:evenVBand="0" w:oddHBand="1" w:evenHBand="0" w:firstRowFirstColumn="0" w:firstRowLastColumn="0" w:lastRowFirstColumn="0" w:lastRowLastColumn="0"/>
              <w:rPr>
                <w:sz w:val="18"/>
                <w:szCs w:val="18"/>
              </w:rPr>
            </w:pPr>
          </w:p>
          <w:p w:rsidR="007B0D03" w:rsidRPr="00795173" w:rsidRDefault="007B0D03" w:rsidP="00C65EC1">
            <w:pPr>
              <w:pStyle w:val="ColorfulList-Accent11"/>
              <w:spacing w:line="26" w:lineRule="atLeast"/>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2430" w:type="dxa"/>
          </w:tcPr>
          <w:p w:rsidR="007B0D03" w:rsidRPr="00795173" w:rsidRDefault="007B0D03" w:rsidP="00C65EC1">
            <w:pPr>
              <w:autoSpaceDE w:val="0"/>
              <w:autoSpaceDN w:val="0"/>
              <w:adjustRightInd w:val="0"/>
              <w:spacing w:line="26" w:lineRule="atLeast"/>
              <w:jc w:val="both"/>
              <w:cnfStyle w:val="000000100000" w:firstRow="0" w:lastRow="0" w:firstColumn="0" w:lastColumn="0" w:oddVBand="0" w:evenVBand="0" w:oddHBand="1" w:evenHBand="0" w:firstRowFirstColumn="0" w:firstRowLastColumn="0" w:lastRowFirstColumn="0" w:lastRowLastColumn="0"/>
              <w:rPr>
                <w:i/>
                <w:sz w:val="18"/>
                <w:szCs w:val="18"/>
              </w:rPr>
            </w:pPr>
          </w:p>
        </w:tc>
        <w:tc>
          <w:tcPr>
            <w:tcW w:w="4500" w:type="dxa"/>
          </w:tcPr>
          <w:p w:rsidR="007B0D03" w:rsidRPr="00795173" w:rsidRDefault="007B0D03" w:rsidP="00C65EC1">
            <w:pPr>
              <w:autoSpaceDE w:val="0"/>
              <w:autoSpaceDN w:val="0"/>
              <w:adjustRightInd w:val="0"/>
              <w:spacing w:line="26" w:lineRule="atLeast"/>
              <w:jc w:val="both"/>
              <w:cnfStyle w:val="000000100000" w:firstRow="0" w:lastRow="0" w:firstColumn="0" w:lastColumn="0" w:oddVBand="0" w:evenVBand="0" w:oddHBand="1" w:evenHBand="0" w:firstRowFirstColumn="0" w:firstRowLastColumn="0" w:lastRowFirstColumn="0" w:lastRowLastColumn="0"/>
              <w:rPr>
                <w:sz w:val="18"/>
                <w:szCs w:val="18"/>
              </w:rPr>
            </w:pPr>
          </w:p>
          <w:p w:rsidR="007B0D03" w:rsidRPr="00795173" w:rsidRDefault="007B0D03" w:rsidP="00C65EC1">
            <w:pPr>
              <w:autoSpaceDE w:val="0"/>
              <w:autoSpaceDN w:val="0"/>
              <w:adjustRightInd w:val="0"/>
              <w:spacing w:line="26" w:lineRule="atLeast"/>
              <w:jc w:val="both"/>
              <w:cnfStyle w:val="000000100000" w:firstRow="0" w:lastRow="0" w:firstColumn="0" w:lastColumn="0" w:oddVBand="0" w:evenVBand="0" w:oddHBand="1" w:evenHBand="0" w:firstRowFirstColumn="0" w:firstRowLastColumn="0" w:lastRowFirstColumn="0" w:lastRowLastColumn="0"/>
              <w:rPr>
                <w:i/>
                <w:sz w:val="18"/>
                <w:szCs w:val="18"/>
              </w:rPr>
            </w:pPr>
          </w:p>
        </w:tc>
      </w:tr>
    </w:tbl>
    <w:p w:rsidR="007A66ED" w:rsidRPr="00795173" w:rsidRDefault="007A66ED" w:rsidP="00445285">
      <w:pPr>
        <w:jc w:val="both"/>
      </w:pPr>
      <w:bookmarkStart w:id="19" w:name="_GoBack"/>
      <w:bookmarkEnd w:id="19"/>
    </w:p>
    <w:sectPr w:rsidR="007A66ED" w:rsidRPr="00795173" w:rsidSect="005211B2">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68" w:rsidRDefault="00766468" w:rsidP="006E3814">
      <w:pPr>
        <w:spacing w:after="0" w:line="240" w:lineRule="auto"/>
      </w:pPr>
      <w:r>
        <w:separator/>
      </w:r>
    </w:p>
  </w:endnote>
  <w:endnote w:type="continuationSeparator" w:id="0">
    <w:p w:rsidR="00766468" w:rsidRDefault="00766468" w:rsidP="006E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MR12">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8081"/>
      <w:docPartObj>
        <w:docPartGallery w:val="Page Numbers (Bottom of Page)"/>
        <w:docPartUnique/>
      </w:docPartObj>
    </w:sdtPr>
    <w:sdtEndPr/>
    <w:sdtContent>
      <w:p w:rsidR="005615E5" w:rsidRDefault="00766468">
        <w:pPr>
          <w:pStyle w:val="Footer"/>
          <w:jc w:val="center"/>
        </w:pPr>
        <w:r>
          <w:fldChar w:fldCharType="begin"/>
        </w:r>
        <w:r>
          <w:instrText xml:space="preserve"> PAGE   \* MERGEFORMAT </w:instrText>
        </w:r>
        <w:r>
          <w:fldChar w:fldCharType="separate"/>
        </w:r>
        <w:r w:rsidR="0039054F">
          <w:rPr>
            <w:noProof/>
          </w:rPr>
          <w:t>13</w:t>
        </w:r>
        <w:r>
          <w:rPr>
            <w:noProof/>
          </w:rPr>
          <w:fldChar w:fldCharType="end"/>
        </w:r>
      </w:p>
    </w:sdtContent>
  </w:sdt>
  <w:p w:rsidR="005615E5" w:rsidRDefault="00561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68" w:rsidRDefault="00766468" w:rsidP="006E3814">
      <w:pPr>
        <w:spacing w:after="0" w:line="240" w:lineRule="auto"/>
      </w:pPr>
      <w:r>
        <w:separator/>
      </w:r>
    </w:p>
  </w:footnote>
  <w:footnote w:type="continuationSeparator" w:id="0">
    <w:p w:rsidR="00766468" w:rsidRDefault="00766468" w:rsidP="006E3814">
      <w:pPr>
        <w:spacing w:after="0" w:line="240" w:lineRule="auto"/>
      </w:pPr>
      <w:r>
        <w:continuationSeparator/>
      </w:r>
    </w:p>
  </w:footnote>
  <w:footnote w:id="1">
    <w:p w:rsidR="001D4E7D" w:rsidRPr="00E12B20" w:rsidRDefault="001D4E7D" w:rsidP="00E12B20">
      <w:pPr>
        <w:pStyle w:val="NoSpacing"/>
        <w:jc w:val="both"/>
        <w:rPr>
          <w:sz w:val="20"/>
          <w:szCs w:val="20"/>
        </w:rPr>
      </w:pPr>
      <w:r w:rsidRPr="00E12B20">
        <w:rPr>
          <w:rStyle w:val="FootnoteReference"/>
          <w:sz w:val="20"/>
          <w:szCs w:val="20"/>
        </w:rPr>
        <w:footnoteRef/>
      </w:r>
      <w:r w:rsidRPr="00E12B20">
        <w:rPr>
          <w:sz w:val="20"/>
          <w:szCs w:val="20"/>
        </w:rPr>
        <w:t xml:space="preserve"> A business is </w:t>
      </w:r>
      <w:r w:rsidRPr="00E12B20">
        <w:rPr>
          <w:i/>
          <w:iCs/>
          <w:sz w:val="20"/>
          <w:szCs w:val="20"/>
        </w:rPr>
        <w:t>credit constrained</w:t>
      </w:r>
      <w:r w:rsidRPr="00E12B20">
        <w:rPr>
          <w:sz w:val="20"/>
          <w:szCs w:val="20"/>
        </w:rPr>
        <w:t xml:space="preserve"> if </w:t>
      </w:r>
      <w:r w:rsidR="005615E5" w:rsidRPr="00E12B20">
        <w:rPr>
          <w:sz w:val="20"/>
          <w:szCs w:val="20"/>
        </w:rPr>
        <w:t>their access to the credit market impl</w:t>
      </w:r>
      <w:r w:rsidR="005615E5">
        <w:rPr>
          <w:sz w:val="20"/>
          <w:szCs w:val="20"/>
        </w:rPr>
        <w:t xml:space="preserve">ies </w:t>
      </w:r>
      <w:r w:rsidRPr="00E12B20">
        <w:rPr>
          <w:sz w:val="20"/>
          <w:szCs w:val="20"/>
        </w:rPr>
        <w:t xml:space="preserve">that it cannot exploit some expected income enhancing investment. In other words, it is lacking access to credit </w:t>
      </w:r>
      <w:r w:rsidR="00A35737" w:rsidRPr="00E12B20">
        <w:rPr>
          <w:sz w:val="20"/>
          <w:szCs w:val="20"/>
        </w:rPr>
        <w:t xml:space="preserve">at a reasonable interest rate </w:t>
      </w:r>
      <w:r w:rsidRPr="00E12B20">
        <w:rPr>
          <w:sz w:val="20"/>
          <w:szCs w:val="20"/>
        </w:rPr>
        <w:t>even though it can expect a high return on</w:t>
      </w:r>
      <w:r w:rsidR="00A35737" w:rsidRPr="00E12B20">
        <w:rPr>
          <w:sz w:val="20"/>
          <w:szCs w:val="20"/>
        </w:rPr>
        <w:t xml:space="preserve"> its</w:t>
      </w:r>
      <w:r w:rsidRPr="00E12B20">
        <w:rPr>
          <w:sz w:val="20"/>
          <w:szCs w:val="20"/>
        </w:rPr>
        <w:t xml:space="preserve"> investment. </w:t>
      </w:r>
    </w:p>
  </w:footnote>
  <w:footnote w:id="2">
    <w:p w:rsidR="007B0D03" w:rsidRPr="00BD67CE" w:rsidRDefault="007B0D03" w:rsidP="00E12B20">
      <w:pPr>
        <w:pStyle w:val="FootnoteText"/>
        <w:jc w:val="both"/>
      </w:pPr>
      <w:r w:rsidRPr="00E12B20">
        <w:rPr>
          <w:rStyle w:val="FootnoteReference"/>
        </w:rPr>
        <w:footnoteRef/>
      </w:r>
      <w:r w:rsidRPr="00E12B20">
        <w:t xml:space="preserve"> </w:t>
      </w:r>
      <w:proofErr w:type="gramStart"/>
      <w:r w:rsidRPr="00E12B20">
        <w:t xml:space="preserve">Hsieh and </w:t>
      </w:r>
      <w:proofErr w:type="spellStart"/>
      <w:r w:rsidRPr="00E12B20">
        <w:t>Klenow</w:t>
      </w:r>
      <w:proofErr w:type="spellEnd"/>
      <w:r w:rsidRPr="00E12B20">
        <w:t xml:space="preserve"> (2009).</w:t>
      </w:r>
      <w:proofErr w:type="gramEnd"/>
      <w:r w:rsidRPr="00E12B20">
        <w:t xml:space="preserve"> Misallocation and Manufacturing TFP in China and India. </w:t>
      </w:r>
      <w:proofErr w:type="gramStart"/>
      <w:r w:rsidRPr="00E12B20">
        <w:rPr>
          <w:i/>
        </w:rPr>
        <w:t>Quarterly Journal of Economics.</w:t>
      </w:r>
      <w:proofErr w:type="gramEnd"/>
    </w:p>
  </w:footnote>
  <w:footnote w:id="3">
    <w:p w:rsidR="007B0D03" w:rsidRDefault="007B0D03" w:rsidP="007A66ED">
      <w:pPr>
        <w:pStyle w:val="FootnoteText"/>
      </w:pPr>
      <w:r w:rsidRPr="00BD67CE">
        <w:rPr>
          <w:rStyle w:val="FootnoteReference"/>
        </w:rPr>
        <w:footnoteRef/>
      </w:r>
      <w:r w:rsidRPr="00BD67CE">
        <w:t xml:space="preserve"> </w:t>
      </w:r>
      <w:proofErr w:type="gramStart"/>
      <w:r>
        <w:t>de</w:t>
      </w:r>
      <w:proofErr w:type="gramEnd"/>
      <w:r>
        <w:t xml:space="preserve"> Mel, McKenzie, and</w:t>
      </w:r>
      <w:r w:rsidRPr="003418EF">
        <w:t xml:space="preserve"> Woodruff (2008). </w:t>
      </w:r>
      <w:r w:rsidR="009712F3">
        <w:t>“</w:t>
      </w:r>
      <w:r w:rsidRPr="003418EF">
        <w:t>Returns to Capital in Microenterprises:</w:t>
      </w:r>
      <w:r>
        <w:t xml:space="preserve"> </w:t>
      </w:r>
      <w:r w:rsidRPr="003418EF">
        <w:t>E</w:t>
      </w:r>
      <w:r>
        <w:t>vidence from a Field Experiment.</w:t>
      </w:r>
      <w:r w:rsidR="009712F3">
        <w:t>”</w:t>
      </w:r>
      <w:r w:rsidRPr="00BD67CE">
        <w:rPr>
          <w:i/>
        </w:rPr>
        <w:t xml:space="preserve"> </w:t>
      </w:r>
      <w:proofErr w:type="gramStart"/>
      <w:r w:rsidRPr="00BD67CE">
        <w:rPr>
          <w:i/>
        </w:rPr>
        <w:t>Quarterly Journal of Economics.</w:t>
      </w:r>
      <w:proofErr w:type="gramEnd"/>
    </w:p>
  </w:footnote>
  <w:footnote w:id="4">
    <w:p w:rsidR="007B0D03" w:rsidRPr="003418EF" w:rsidRDefault="007B0D03" w:rsidP="007A66ED">
      <w:pPr>
        <w:autoSpaceDE w:val="0"/>
        <w:autoSpaceDN w:val="0"/>
        <w:adjustRightInd w:val="0"/>
        <w:spacing w:after="0" w:line="240" w:lineRule="auto"/>
        <w:rPr>
          <w:sz w:val="20"/>
          <w:szCs w:val="20"/>
        </w:rPr>
      </w:pPr>
      <w:r w:rsidRPr="003418EF">
        <w:rPr>
          <w:rStyle w:val="FootnoteReference"/>
          <w:sz w:val="20"/>
          <w:szCs w:val="20"/>
        </w:rPr>
        <w:footnoteRef/>
      </w:r>
      <w:r w:rsidRPr="003418EF">
        <w:rPr>
          <w:sz w:val="20"/>
          <w:szCs w:val="20"/>
        </w:rPr>
        <w:t xml:space="preserve"> </w:t>
      </w:r>
      <w:proofErr w:type="gramStart"/>
      <w:r w:rsidRPr="003418EF">
        <w:rPr>
          <w:sz w:val="20"/>
          <w:szCs w:val="20"/>
        </w:rPr>
        <w:t>Gonzalez (2010)</w:t>
      </w:r>
      <w:r>
        <w:rPr>
          <w:sz w:val="20"/>
          <w:szCs w:val="20"/>
        </w:rPr>
        <w:t>.</w:t>
      </w:r>
      <w:proofErr w:type="gramEnd"/>
      <w:r w:rsidRPr="003418EF">
        <w:rPr>
          <w:sz w:val="20"/>
          <w:szCs w:val="20"/>
        </w:rPr>
        <w:t xml:space="preserve"> </w:t>
      </w:r>
      <w:r w:rsidR="009712F3">
        <w:rPr>
          <w:sz w:val="20"/>
          <w:szCs w:val="20"/>
        </w:rPr>
        <w:t>“</w:t>
      </w:r>
      <w:r w:rsidRPr="003418EF">
        <w:rPr>
          <w:sz w:val="20"/>
          <w:szCs w:val="20"/>
        </w:rPr>
        <w:t>Is Microfinance Growing Too Fast?</w:t>
      </w:r>
      <w:r w:rsidR="009712F3">
        <w:rPr>
          <w:sz w:val="20"/>
          <w:szCs w:val="20"/>
        </w:rPr>
        <w:t>”</w:t>
      </w:r>
      <w:r w:rsidRPr="003418EF">
        <w:rPr>
          <w:i/>
          <w:sz w:val="20"/>
          <w:szCs w:val="20"/>
        </w:rPr>
        <w:t xml:space="preserve"> Microfinance Information Exchange </w:t>
      </w:r>
      <w:proofErr w:type="gramStart"/>
      <w:r w:rsidRPr="003418EF">
        <w:rPr>
          <w:i/>
          <w:sz w:val="20"/>
          <w:szCs w:val="20"/>
        </w:rPr>
        <w:t>MIX</w:t>
      </w:r>
      <w:proofErr w:type="gramEnd"/>
      <w:r w:rsidRPr="003418EF">
        <w:rPr>
          <w:i/>
          <w:sz w:val="20"/>
          <w:szCs w:val="20"/>
        </w:rPr>
        <w:t xml:space="preserve"> Data Brief No.5.</w:t>
      </w:r>
    </w:p>
  </w:footnote>
  <w:footnote w:id="5">
    <w:p w:rsidR="007B0D03" w:rsidRPr="009F6053" w:rsidRDefault="007B0D03" w:rsidP="009F6053">
      <w:pPr>
        <w:pStyle w:val="NoSpacing"/>
        <w:rPr>
          <w:sz w:val="18"/>
          <w:szCs w:val="18"/>
        </w:rPr>
      </w:pPr>
      <w:r>
        <w:rPr>
          <w:rStyle w:val="FootnoteReference"/>
        </w:rPr>
        <w:footnoteRef/>
      </w:r>
      <w:r>
        <w:t xml:space="preserve"> </w:t>
      </w:r>
      <w:proofErr w:type="gramStart"/>
      <w:r w:rsidRPr="009F6053">
        <w:rPr>
          <w:sz w:val="18"/>
          <w:szCs w:val="18"/>
        </w:rPr>
        <w:t>Banerjee</w:t>
      </w:r>
      <w:r>
        <w:rPr>
          <w:sz w:val="18"/>
          <w:szCs w:val="18"/>
        </w:rPr>
        <w:t xml:space="preserve">, </w:t>
      </w:r>
      <w:proofErr w:type="spellStart"/>
      <w:r w:rsidRPr="009F6053">
        <w:rPr>
          <w:sz w:val="18"/>
          <w:szCs w:val="18"/>
        </w:rPr>
        <w:t>Duﬂo</w:t>
      </w:r>
      <w:proofErr w:type="spellEnd"/>
      <w:r>
        <w:rPr>
          <w:sz w:val="18"/>
          <w:szCs w:val="18"/>
        </w:rPr>
        <w:t xml:space="preserve"> and </w:t>
      </w:r>
      <w:proofErr w:type="spellStart"/>
      <w:r>
        <w:rPr>
          <w:sz w:val="18"/>
          <w:szCs w:val="18"/>
        </w:rPr>
        <w:t>Kinnan</w:t>
      </w:r>
      <w:proofErr w:type="spellEnd"/>
      <w:r>
        <w:rPr>
          <w:sz w:val="18"/>
          <w:szCs w:val="18"/>
        </w:rPr>
        <w:t xml:space="preserve"> </w:t>
      </w:r>
      <w:r w:rsidRPr="009F6053">
        <w:rPr>
          <w:sz w:val="18"/>
          <w:szCs w:val="18"/>
        </w:rPr>
        <w:t>(2010).</w:t>
      </w:r>
      <w:proofErr w:type="gramEnd"/>
      <w:r w:rsidRPr="009F6053">
        <w:rPr>
          <w:sz w:val="18"/>
          <w:szCs w:val="18"/>
        </w:rPr>
        <w:t xml:space="preserve"> </w:t>
      </w:r>
      <w:proofErr w:type="gramStart"/>
      <w:r w:rsidR="009712F3">
        <w:rPr>
          <w:sz w:val="18"/>
          <w:szCs w:val="18"/>
        </w:rPr>
        <w:t>“</w:t>
      </w:r>
      <w:r w:rsidRPr="009F6053">
        <w:rPr>
          <w:sz w:val="18"/>
          <w:szCs w:val="18"/>
        </w:rPr>
        <w:t>The Miracle of microfinance?</w:t>
      </w:r>
      <w:proofErr w:type="gramEnd"/>
      <w:r w:rsidRPr="009F6053">
        <w:rPr>
          <w:sz w:val="18"/>
          <w:szCs w:val="18"/>
        </w:rPr>
        <w:t xml:space="preserve"> </w:t>
      </w:r>
      <w:proofErr w:type="gramStart"/>
      <w:r w:rsidRPr="009F6053">
        <w:rPr>
          <w:sz w:val="18"/>
          <w:szCs w:val="18"/>
        </w:rPr>
        <w:t>Evidence from a Randomized Evaluatio</w:t>
      </w:r>
      <w:r>
        <w:rPr>
          <w:sz w:val="18"/>
          <w:szCs w:val="18"/>
        </w:rPr>
        <w:t>n.</w:t>
      </w:r>
      <w:r w:rsidR="009712F3">
        <w:rPr>
          <w:sz w:val="18"/>
          <w:szCs w:val="18"/>
        </w:rPr>
        <w:t>”</w:t>
      </w:r>
      <w:proofErr w:type="gramEnd"/>
      <w:r w:rsidR="009712F3">
        <w:rPr>
          <w:sz w:val="18"/>
          <w:szCs w:val="18"/>
        </w:rPr>
        <w:t xml:space="preserve"> </w:t>
      </w:r>
      <w:r>
        <w:rPr>
          <w:sz w:val="18"/>
          <w:szCs w:val="18"/>
        </w:rPr>
        <w:t xml:space="preserve">BREAD Working Paper No. 278. </w:t>
      </w:r>
    </w:p>
    <w:p w:rsidR="007B0D03" w:rsidRPr="00EC1CA4" w:rsidRDefault="007B0D03" w:rsidP="009D2EF5">
      <w:pPr>
        <w:pStyle w:val="NoSpacing"/>
        <w:rPr>
          <w:sz w:val="18"/>
          <w:szCs w:val="18"/>
        </w:rPr>
      </w:pPr>
      <w:proofErr w:type="gramStart"/>
      <w:r w:rsidRPr="009F6053">
        <w:rPr>
          <w:sz w:val="18"/>
          <w:szCs w:val="18"/>
        </w:rPr>
        <w:t>Karlan</w:t>
      </w:r>
      <w:r>
        <w:rPr>
          <w:sz w:val="18"/>
          <w:szCs w:val="18"/>
        </w:rPr>
        <w:t xml:space="preserve"> and Zinman</w:t>
      </w:r>
      <w:r w:rsidRPr="009F6053">
        <w:rPr>
          <w:sz w:val="18"/>
          <w:szCs w:val="18"/>
        </w:rPr>
        <w:t xml:space="preserve"> (2009).</w:t>
      </w:r>
      <w:proofErr w:type="gramEnd"/>
      <w:r w:rsidRPr="009F6053">
        <w:rPr>
          <w:sz w:val="18"/>
          <w:szCs w:val="18"/>
        </w:rPr>
        <w:t xml:space="preserve"> </w:t>
      </w:r>
      <w:r w:rsidR="009712F3">
        <w:rPr>
          <w:sz w:val="18"/>
          <w:szCs w:val="18"/>
        </w:rPr>
        <w:t>“</w:t>
      </w:r>
      <w:r w:rsidRPr="009F6053">
        <w:rPr>
          <w:sz w:val="18"/>
          <w:szCs w:val="18"/>
        </w:rPr>
        <w:t>Expanding Credit Access: Using Randomized Supply Dec</w:t>
      </w:r>
      <w:r w:rsidR="009712F3">
        <w:rPr>
          <w:sz w:val="18"/>
          <w:szCs w:val="18"/>
        </w:rPr>
        <w:t xml:space="preserve">isions to Estimate the Impacts.” </w:t>
      </w:r>
      <w:r w:rsidRPr="009F6053">
        <w:rPr>
          <w:i/>
          <w:sz w:val="18"/>
          <w:szCs w:val="18"/>
        </w:rPr>
        <w:t xml:space="preserve">The </w:t>
      </w:r>
      <w:r w:rsidRPr="00EC1CA4">
        <w:rPr>
          <w:i/>
          <w:sz w:val="18"/>
          <w:szCs w:val="18"/>
        </w:rPr>
        <w:t>Review of Financial Studies</w:t>
      </w:r>
      <w:r w:rsidRPr="00EC1CA4">
        <w:rPr>
          <w:sz w:val="18"/>
          <w:szCs w:val="18"/>
        </w:rPr>
        <w:t>.</w:t>
      </w:r>
    </w:p>
  </w:footnote>
  <w:footnote w:id="6">
    <w:p w:rsidR="007B0D03" w:rsidRPr="00EC1CA4" w:rsidRDefault="007B0D03" w:rsidP="009D2EF5">
      <w:pPr>
        <w:pStyle w:val="NoSpacing"/>
        <w:rPr>
          <w:sz w:val="18"/>
          <w:szCs w:val="18"/>
        </w:rPr>
      </w:pPr>
      <w:r w:rsidRPr="00EC1CA4">
        <w:rPr>
          <w:rStyle w:val="FootnoteReference"/>
          <w:sz w:val="18"/>
          <w:szCs w:val="18"/>
        </w:rPr>
        <w:footnoteRef/>
      </w:r>
      <w:r w:rsidRPr="00EC1CA4">
        <w:rPr>
          <w:sz w:val="18"/>
          <w:szCs w:val="18"/>
        </w:rPr>
        <w:t xml:space="preserve"> </w:t>
      </w:r>
      <w:proofErr w:type="gramStart"/>
      <w:r w:rsidRPr="00EC1CA4">
        <w:rPr>
          <w:sz w:val="18"/>
          <w:szCs w:val="18"/>
        </w:rPr>
        <w:t>de</w:t>
      </w:r>
      <w:proofErr w:type="gramEnd"/>
      <w:r w:rsidRPr="00EC1CA4">
        <w:rPr>
          <w:sz w:val="18"/>
          <w:szCs w:val="18"/>
        </w:rPr>
        <w:t xml:space="preserve"> Mel, S., McKenzie, D., &amp; Woodruff, C. (2008). </w:t>
      </w:r>
      <w:r w:rsidR="009712F3">
        <w:rPr>
          <w:sz w:val="18"/>
          <w:szCs w:val="18"/>
        </w:rPr>
        <w:t>“</w:t>
      </w:r>
      <w:r w:rsidRPr="00EC1CA4">
        <w:rPr>
          <w:sz w:val="18"/>
          <w:szCs w:val="18"/>
        </w:rPr>
        <w:t>Returns to Capital in Microenterprises: Evidence from a Field Experiment.</w:t>
      </w:r>
      <w:r w:rsidR="009712F3">
        <w:rPr>
          <w:sz w:val="18"/>
          <w:szCs w:val="18"/>
        </w:rPr>
        <w:t>”</w:t>
      </w:r>
      <w:r w:rsidRPr="00EC1CA4">
        <w:rPr>
          <w:sz w:val="18"/>
          <w:szCs w:val="18"/>
        </w:rPr>
        <w:t xml:space="preserve"> </w:t>
      </w:r>
      <w:r w:rsidRPr="00EC1CA4">
        <w:rPr>
          <w:i/>
          <w:sz w:val="18"/>
          <w:szCs w:val="18"/>
        </w:rPr>
        <w:t>Quarterly Journal of Economics</w:t>
      </w:r>
      <w:r w:rsidRPr="00EC1CA4">
        <w:rPr>
          <w:sz w:val="18"/>
          <w:szCs w:val="18"/>
        </w:rPr>
        <w:t>, 123 (4), 1329–1372.</w:t>
      </w:r>
    </w:p>
    <w:p w:rsidR="007B0D03" w:rsidRPr="00EC1CA4" w:rsidRDefault="007B0D03">
      <w:pPr>
        <w:pStyle w:val="FootnoteText"/>
        <w:rPr>
          <w:sz w:val="18"/>
          <w:szCs w:val="18"/>
        </w:rPr>
      </w:pPr>
    </w:p>
  </w:footnote>
  <w:footnote w:id="7">
    <w:p w:rsidR="007B0D03" w:rsidRPr="00EC1CA4" w:rsidRDefault="007B0D03" w:rsidP="004E33A4">
      <w:pPr>
        <w:pStyle w:val="FootnoteText"/>
        <w:rPr>
          <w:sz w:val="18"/>
          <w:szCs w:val="18"/>
        </w:rPr>
      </w:pPr>
      <w:r w:rsidRPr="00EC1CA4">
        <w:rPr>
          <w:rStyle w:val="FootnoteReference"/>
          <w:sz w:val="18"/>
          <w:szCs w:val="18"/>
        </w:rPr>
        <w:footnoteRef/>
      </w:r>
      <w:r w:rsidRPr="00EC1CA4">
        <w:rPr>
          <w:sz w:val="18"/>
          <w:szCs w:val="18"/>
        </w:rPr>
        <w:t xml:space="preserve"> </w:t>
      </w:r>
      <w:r w:rsidR="00EC1CA4" w:rsidRPr="00EC1CA4">
        <w:rPr>
          <w:sz w:val="18"/>
          <w:szCs w:val="18"/>
        </w:rPr>
        <w:t>For example, Kiva</w:t>
      </w:r>
      <w:r w:rsidR="00EC1CA4">
        <w:rPr>
          <w:sz w:val="18"/>
          <w:szCs w:val="18"/>
        </w:rPr>
        <w:t xml:space="preserve"> -</w:t>
      </w:r>
      <w:r w:rsidR="00EC1CA4" w:rsidRPr="00EC1CA4">
        <w:rPr>
          <w:sz w:val="18"/>
          <w:szCs w:val="18"/>
        </w:rPr>
        <w:t xml:space="preserve"> an internet-based organization that pairs private donors with entrepreneurs in developing countries through local MFIs</w:t>
      </w:r>
      <w:r w:rsidR="00EC1CA4">
        <w:rPr>
          <w:sz w:val="18"/>
          <w:szCs w:val="18"/>
        </w:rPr>
        <w:t xml:space="preserve"> -</w:t>
      </w:r>
      <w:r w:rsidR="00EC1CA4" w:rsidRPr="00EC1CA4">
        <w:rPr>
          <w:sz w:val="18"/>
          <w:szCs w:val="18"/>
        </w:rPr>
        <w:t xml:space="preserve"> reports a default rate of only 0.2</w:t>
      </w:r>
      <w:r w:rsidR="0002070E">
        <w:rPr>
          <w:sz w:val="18"/>
          <w:szCs w:val="18"/>
        </w:rPr>
        <w:t xml:space="preserve"> percent</w:t>
      </w:r>
      <w:r w:rsidR="00EC1CA4" w:rsidRPr="00EC1CA4">
        <w:rPr>
          <w:sz w:val="18"/>
          <w:szCs w:val="18"/>
        </w:rPr>
        <w:t xml:space="preserve"> (www.kiva.org/about/stats).</w:t>
      </w:r>
    </w:p>
  </w:footnote>
  <w:footnote w:id="8">
    <w:p w:rsidR="00445285" w:rsidRPr="005A651A" w:rsidRDefault="00445285" w:rsidP="00445285">
      <w:pPr>
        <w:autoSpaceDE w:val="0"/>
        <w:autoSpaceDN w:val="0"/>
        <w:adjustRightInd w:val="0"/>
        <w:spacing w:after="0" w:line="240" w:lineRule="auto"/>
        <w:rPr>
          <w:rFonts w:cs="CMR10"/>
          <w:sz w:val="16"/>
          <w:szCs w:val="16"/>
        </w:rPr>
      </w:pPr>
      <w:r>
        <w:rPr>
          <w:rStyle w:val="FootnoteReference"/>
        </w:rPr>
        <w:footnoteRef/>
      </w:r>
      <w:r>
        <w:t xml:space="preserve"> </w:t>
      </w:r>
      <w:proofErr w:type="gramStart"/>
      <w:r w:rsidRPr="005A651A">
        <w:rPr>
          <w:rFonts w:cs="CMR10"/>
          <w:sz w:val="16"/>
          <w:szCs w:val="16"/>
        </w:rPr>
        <w:t>The MFI-transparency database for 2012 shows that only 18 out of 144 MFIs (in 15 countries) offered</w:t>
      </w:r>
      <w:r>
        <w:rPr>
          <w:rFonts w:cs="CMR10"/>
          <w:sz w:val="16"/>
          <w:szCs w:val="16"/>
        </w:rPr>
        <w:t xml:space="preserve"> </w:t>
      </w:r>
      <w:r w:rsidRPr="005A651A">
        <w:rPr>
          <w:rFonts w:cs="CMR10"/>
          <w:sz w:val="16"/>
          <w:szCs w:val="16"/>
        </w:rPr>
        <w:t>a contract with a length of greater than two months between disbursement and first repayment.</w:t>
      </w:r>
      <w:proofErr w:type="gramEnd"/>
      <w:r w:rsidRPr="005A651A">
        <w:rPr>
          <w:rFonts w:cs="CMR10"/>
          <w:sz w:val="16"/>
          <w:szCs w:val="16"/>
        </w:rPr>
        <w:t xml:space="preserve"> The</w:t>
      </w:r>
      <w:r>
        <w:rPr>
          <w:rFonts w:cs="CMR10"/>
          <w:sz w:val="16"/>
          <w:szCs w:val="16"/>
        </w:rPr>
        <w:t xml:space="preserve"> </w:t>
      </w:r>
      <w:r w:rsidRPr="005A651A">
        <w:rPr>
          <w:rFonts w:cs="CMR10"/>
          <w:sz w:val="16"/>
          <w:szCs w:val="16"/>
        </w:rPr>
        <w:t>interest rate on these grace period contracts was higher (55% versus 48%; the average APR charged</w:t>
      </w:r>
      <w:r>
        <w:rPr>
          <w:rFonts w:cs="CMR10"/>
          <w:sz w:val="16"/>
          <w:szCs w:val="16"/>
        </w:rPr>
        <w:t xml:space="preserve"> </w:t>
      </w:r>
      <w:r w:rsidRPr="005A651A">
        <w:rPr>
          <w:rFonts w:cs="CMR10"/>
          <w:sz w:val="16"/>
          <w:szCs w:val="16"/>
        </w:rPr>
        <w:t>for a two-month grace period (only offered by six MFIs) is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03" w:rsidRPr="00916BC5" w:rsidRDefault="007B0D03" w:rsidP="002115D3">
    <w:pPr>
      <w:pStyle w:val="Header"/>
      <w:jc w:val="right"/>
      <w:rPr>
        <w:sz w:val="24"/>
        <w:szCs w:val="24"/>
      </w:rPr>
    </w:pPr>
    <w:r w:rsidRPr="0097223E">
      <w:rPr>
        <w:noProof/>
        <w:sz w:val="24"/>
        <w:szCs w:val="24"/>
      </w:rPr>
      <w:drawing>
        <wp:anchor distT="0" distB="0" distL="114300" distR="114300" simplePos="0" relativeHeight="251659264" behindDoc="0" locked="0" layoutInCell="1" allowOverlap="1">
          <wp:simplePos x="0" y="0"/>
          <wp:positionH relativeFrom="column">
            <wp:posOffset>3612855</wp:posOffset>
          </wp:positionH>
          <wp:positionV relativeFrom="paragraph">
            <wp:posOffset>-233916</wp:posOffset>
          </wp:positionV>
          <wp:extent cx="2362643" cy="754911"/>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idence-for-policy-design.png"/>
                  <pic:cNvPicPr/>
                </pic:nvPicPr>
                <pic:blipFill>
                  <a:blip r:embed="rId1">
                    <a:extLst>
                      <a:ext uri="{28A0092B-C50C-407E-A947-70E740481C1C}">
                        <a14:useLocalDpi xmlns:a14="http://schemas.microsoft.com/office/drawing/2010/main" val="0"/>
                      </a:ext>
                    </a:extLst>
                  </a:blip>
                  <a:stretch>
                    <a:fillRect/>
                  </a:stretch>
                </pic:blipFill>
                <pic:spPr>
                  <a:xfrm>
                    <a:off x="0" y="0"/>
                    <a:ext cx="2362643" cy="754911"/>
                  </a:xfrm>
                  <a:prstGeom prst="rect">
                    <a:avLst/>
                  </a:prstGeom>
                </pic:spPr>
              </pic:pic>
            </a:graphicData>
          </a:graphic>
        </wp:anchor>
      </w:drawing>
    </w:r>
  </w:p>
  <w:p w:rsidR="007B0D03" w:rsidRDefault="007B0D03">
    <w:pPr>
      <w:pStyle w:val="Header"/>
      <w:rPr>
        <w:sz w:val="24"/>
        <w:szCs w:val="24"/>
      </w:rPr>
    </w:pPr>
    <w:r w:rsidRPr="00916BC5">
      <w:rPr>
        <w:sz w:val="24"/>
        <w:szCs w:val="24"/>
      </w:rPr>
      <w:t>Case 1: Credit Constraints and Entrepreneurship</w:t>
    </w:r>
  </w:p>
  <w:p w:rsidR="00930592" w:rsidRPr="00916BC5" w:rsidRDefault="00930592">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03" w:rsidRPr="00B32311" w:rsidRDefault="007B0D03" w:rsidP="005211B2">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C4E"/>
    <w:multiLevelType w:val="hybridMultilevel"/>
    <w:tmpl w:val="4A341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F37DAF"/>
    <w:multiLevelType w:val="hybridMultilevel"/>
    <w:tmpl w:val="C80E4320"/>
    <w:lvl w:ilvl="0" w:tplc="ED88399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44705"/>
    <w:multiLevelType w:val="hybridMultilevel"/>
    <w:tmpl w:val="B6F42374"/>
    <w:lvl w:ilvl="0" w:tplc="B1F48952">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D1903"/>
    <w:multiLevelType w:val="hybridMultilevel"/>
    <w:tmpl w:val="74A2F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A8487B"/>
    <w:multiLevelType w:val="hybridMultilevel"/>
    <w:tmpl w:val="9AECC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B479EE"/>
    <w:multiLevelType w:val="hybridMultilevel"/>
    <w:tmpl w:val="CBBA4F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D013C"/>
    <w:multiLevelType w:val="hybridMultilevel"/>
    <w:tmpl w:val="244A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25C87"/>
    <w:multiLevelType w:val="hybridMultilevel"/>
    <w:tmpl w:val="F842A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65678C"/>
    <w:multiLevelType w:val="hybridMultilevel"/>
    <w:tmpl w:val="F5A0BA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3F4BB1"/>
    <w:multiLevelType w:val="hybridMultilevel"/>
    <w:tmpl w:val="AD6A6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0F521F"/>
    <w:multiLevelType w:val="hybridMultilevel"/>
    <w:tmpl w:val="DE2CE95A"/>
    <w:lvl w:ilvl="0" w:tplc="D9F8AA2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2A24AE"/>
    <w:multiLevelType w:val="hybridMultilevel"/>
    <w:tmpl w:val="6862E420"/>
    <w:lvl w:ilvl="0" w:tplc="19C28310">
      <w:start w:val="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63F07"/>
    <w:multiLevelType w:val="hybridMultilevel"/>
    <w:tmpl w:val="6CA45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EB4A08"/>
    <w:multiLevelType w:val="hybridMultilevel"/>
    <w:tmpl w:val="586A5490"/>
    <w:lvl w:ilvl="0" w:tplc="63EA5D64">
      <w:start w:val="1"/>
      <w:numFmt w:val="bullet"/>
      <w:lvlText w:val=""/>
      <w:lvlJc w:val="left"/>
      <w:pPr>
        <w:ind w:left="720" w:hanging="360"/>
      </w:pPr>
      <w:rPr>
        <w:rFonts w:ascii="Wingdings" w:eastAsia="Calibri" w:hAnsi="Wingdings"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50377F"/>
    <w:multiLevelType w:val="hybridMultilevel"/>
    <w:tmpl w:val="72EC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122724"/>
    <w:multiLevelType w:val="hybridMultilevel"/>
    <w:tmpl w:val="A836D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ED7BB7"/>
    <w:multiLevelType w:val="hybridMultilevel"/>
    <w:tmpl w:val="6F72D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B6499"/>
    <w:multiLevelType w:val="hybridMultilevel"/>
    <w:tmpl w:val="2BD4BF78"/>
    <w:lvl w:ilvl="0" w:tplc="5602015A">
      <w:start w:val="1"/>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nsid w:val="31DB4AE8"/>
    <w:multiLevelType w:val="hybridMultilevel"/>
    <w:tmpl w:val="E8360E56"/>
    <w:lvl w:ilvl="0" w:tplc="46F0E0B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5D0F29"/>
    <w:multiLevelType w:val="hybridMultilevel"/>
    <w:tmpl w:val="6FF457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3248B"/>
    <w:multiLevelType w:val="hybridMultilevel"/>
    <w:tmpl w:val="35F08518"/>
    <w:lvl w:ilvl="0" w:tplc="D9F8AA2C">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C7B22"/>
    <w:multiLevelType w:val="hybridMultilevel"/>
    <w:tmpl w:val="ED021122"/>
    <w:lvl w:ilvl="0" w:tplc="85E2C3BE">
      <w:start w:val="1"/>
      <w:numFmt w:val="bullet"/>
      <w:lvlText w:val=""/>
      <w:lvlJc w:val="left"/>
      <w:pPr>
        <w:ind w:left="720" w:hanging="360"/>
      </w:pPr>
      <w:rPr>
        <w:rFonts w:ascii="Wingdings" w:eastAsia="Calibri" w:hAnsi="Wingdings"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C0DDB"/>
    <w:multiLevelType w:val="hybridMultilevel"/>
    <w:tmpl w:val="FE1C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3204F5"/>
    <w:multiLevelType w:val="hybridMultilevel"/>
    <w:tmpl w:val="7936751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330D5D"/>
    <w:multiLevelType w:val="hybridMultilevel"/>
    <w:tmpl w:val="98FEEB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7AD7647"/>
    <w:multiLevelType w:val="hybridMultilevel"/>
    <w:tmpl w:val="C37ACA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6F17DA"/>
    <w:multiLevelType w:val="hybridMultilevel"/>
    <w:tmpl w:val="6D1C3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B57ADD"/>
    <w:multiLevelType w:val="hybridMultilevel"/>
    <w:tmpl w:val="27E8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C74238"/>
    <w:multiLevelType w:val="hybridMultilevel"/>
    <w:tmpl w:val="270A0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3E7CD4"/>
    <w:multiLevelType w:val="hybridMultilevel"/>
    <w:tmpl w:val="52F60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D90F18"/>
    <w:multiLevelType w:val="hybridMultilevel"/>
    <w:tmpl w:val="9AEA7F84"/>
    <w:lvl w:ilvl="0" w:tplc="E31667D4">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1B6776"/>
    <w:multiLevelType w:val="hybridMultilevel"/>
    <w:tmpl w:val="B522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EF05DC"/>
    <w:multiLevelType w:val="hybridMultilevel"/>
    <w:tmpl w:val="D47653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606858"/>
    <w:multiLevelType w:val="hybridMultilevel"/>
    <w:tmpl w:val="3880D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BB6173"/>
    <w:multiLevelType w:val="hybridMultilevel"/>
    <w:tmpl w:val="A958073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FBD20DA"/>
    <w:multiLevelType w:val="hybridMultilevel"/>
    <w:tmpl w:val="D4C63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5B1732"/>
    <w:multiLevelType w:val="hybridMultilevel"/>
    <w:tmpl w:val="48E4D4AE"/>
    <w:lvl w:ilvl="0" w:tplc="ED883996">
      <w:start w:val="1"/>
      <w:numFmt w:val="decimal"/>
      <w:lvlText w:val="%1."/>
      <w:lvlJc w:val="left"/>
      <w:pPr>
        <w:tabs>
          <w:tab w:val="num" w:pos="450"/>
        </w:tabs>
        <w:ind w:left="450" w:hanging="360"/>
      </w:pPr>
      <w:rPr>
        <w:b/>
      </w:rPr>
    </w:lvl>
    <w:lvl w:ilvl="1" w:tplc="BA2A92FA">
      <w:start w:val="1"/>
      <w:numFmt w:val="decimal"/>
      <w:lvlText w:val="(%2)"/>
      <w:lvlJc w:val="left"/>
      <w:pPr>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686C83"/>
    <w:multiLevelType w:val="hybridMultilevel"/>
    <w:tmpl w:val="604CB00A"/>
    <w:lvl w:ilvl="0" w:tplc="04DA9A78">
      <w:start w:val="1"/>
      <w:numFmt w:val="lowerRoman"/>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C54602"/>
    <w:multiLevelType w:val="hybridMultilevel"/>
    <w:tmpl w:val="EEC45D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A0F84"/>
    <w:multiLevelType w:val="hybridMultilevel"/>
    <w:tmpl w:val="C37ACA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514244"/>
    <w:multiLevelType w:val="hybridMultilevel"/>
    <w:tmpl w:val="7C8EE2B6"/>
    <w:lvl w:ilvl="0" w:tplc="04090001">
      <w:start w:val="1"/>
      <w:numFmt w:val="bullet"/>
      <w:lvlText w:val=""/>
      <w:lvlJc w:val="left"/>
      <w:pPr>
        <w:ind w:left="360" w:hanging="360"/>
      </w:pPr>
      <w:rPr>
        <w:rFonts w:ascii="Symbol" w:hAnsi="Symbol" w:hint="default"/>
        <w:b w:val="0"/>
        <w:sz w:val="22"/>
      </w:rPr>
    </w:lvl>
    <w:lvl w:ilvl="1" w:tplc="E31667D4">
      <w:start w:val="1"/>
      <w:numFmt w:val="bullet"/>
      <w:lvlText w:val=""/>
      <w:lvlJc w:val="left"/>
      <w:pPr>
        <w:ind w:left="1080" w:hanging="360"/>
      </w:pPr>
      <w:rPr>
        <w:rFonts w:ascii="Wingdings" w:eastAsia="Calibri" w:hAnsi="Wingding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8077E4D"/>
    <w:multiLevelType w:val="hybridMultilevel"/>
    <w:tmpl w:val="32B4A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93E0A3D"/>
    <w:multiLevelType w:val="hybridMultilevel"/>
    <w:tmpl w:val="D1987494"/>
    <w:lvl w:ilvl="0" w:tplc="B768A52E">
      <w:start w:val="1"/>
      <w:numFmt w:val="bullet"/>
      <w:lvlText w:val="•"/>
      <w:lvlJc w:val="left"/>
      <w:pPr>
        <w:tabs>
          <w:tab w:val="num" w:pos="720"/>
        </w:tabs>
        <w:ind w:left="720" w:hanging="360"/>
      </w:pPr>
      <w:rPr>
        <w:rFonts w:ascii="Times New Roman" w:hAnsi="Times New Roman" w:hint="default"/>
      </w:rPr>
    </w:lvl>
    <w:lvl w:ilvl="1" w:tplc="837ED7B0" w:tentative="1">
      <w:start w:val="1"/>
      <w:numFmt w:val="bullet"/>
      <w:lvlText w:val="•"/>
      <w:lvlJc w:val="left"/>
      <w:pPr>
        <w:tabs>
          <w:tab w:val="num" w:pos="1440"/>
        </w:tabs>
        <w:ind w:left="1440" w:hanging="360"/>
      </w:pPr>
      <w:rPr>
        <w:rFonts w:ascii="Times New Roman" w:hAnsi="Times New Roman" w:hint="default"/>
      </w:rPr>
    </w:lvl>
    <w:lvl w:ilvl="2" w:tplc="31584668" w:tentative="1">
      <w:start w:val="1"/>
      <w:numFmt w:val="bullet"/>
      <w:lvlText w:val="•"/>
      <w:lvlJc w:val="left"/>
      <w:pPr>
        <w:tabs>
          <w:tab w:val="num" w:pos="2160"/>
        </w:tabs>
        <w:ind w:left="2160" w:hanging="360"/>
      </w:pPr>
      <w:rPr>
        <w:rFonts w:ascii="Times New Roman" w:hAnsi="Times New Roman" w:hint="default"/>
      </w:rPr>
    </w:lvl>
    <w:lvl w:ilvl="3" w:tplc="591CFC52" w:tentative="1">
      <w:start w:val="1"/>
      <w:numFmt w:val="bullet"/>
      <w:lvlText w:val="•"/>
      <w:lvlJc w:val="left"/>
      <w:pPr>
        <w:tabs>
          <w:tab w:val="num" w:pos="2880"/>
        </w:tabs>
        <w:ind w:left="2880" w:hanging="360"/>
      </w:pPr>
      <w:rPr>
        <w:rFonts w:ascii="Times New Roman" w:hAnsi="Times New Roman" w:hint="default"/>
      </w:rPr>
    </w:lvl>
    <w:lvl w:ilvl="4" w:tplc="9362AF18" w:tentative="1">
      <w:start w:val="1"/>
      <w:numFmt w:val="bullet"/>
      <w:lvlText w:val="•"/>
      <w:lvlJc w:val="left"/>
      <w:pPr>
        <w:tabs>
          <w:tab w:val="num" w:pos="3600"/>
        </w:tabs>
        <w:ind w:left="3600" w:hanging="360"/>
      </w:pPr>
      <w:rPr>
        <w:rFonts w:ascii="Times New Roman" w:hAnsi="Times New Roman" w:hint="default"/>
      </w:rPr>
    </w:lvl>
    <w:lvl w:ilvl="5" w:tplc="DBA8738C" w:tentative="1">
      <w:start w:val="1"/>
      <w:numFmt w:val="bullet"/>
      <w:lvlText w:val="•"/>
      <w:lvlJc w:val="left"/>
      <w:pPr>
        <w:tabs>
          <w:tab w:val="num" w:pos="4320"/>
        </w:tabs>
        <w:ind w:left="4320" w:hanging="360"/>
      </w:pPr>
      <w:rPr>
        <w:rFonts w:ascii="Times New Roman" w:hAnsi="Times New Roman" w:hint="default"/>
      </w:rPr>
    </w:lvl>
    <w:lvl w:ilvl="6" w:tplc="65A26A10" w:tentative="1">
      <w:start w:val="1"/>
      <w:numFmt w:val="bullet"/>
      <w:lvlText w:val="•"/>
      <w:lvlJc w:val="left"/>
      <w:pPr>
        <w:tabs>
          <w:tab w:val="num" w:pos="5040"/>
        </w:tabs>
        <w:ind w:left="5040" w:hanging="360"/>
      </w:pPr>
      <w:rPr>
        <w:rFonts w:ascii="Times New Roman" w:hAnsi="Times New Roman" w:hint="default"/>
      </w:rPr>
    </w:lvl>
    <w:lvl w:ilvl="7" w:tplc="69BCD222" w:tentative="1">
      <w:start w:val="1"/>
      <w:numFmt w:val="bullet"/>
      <w:lvlText w:val="•"/>
      <w:lvlJc w:val="left"/>
      <w:pPr>
        <w:tabs>
          <w:tab w:val="num" w:pos="5760"/>
        </w:tabs>
        <w:ind w:left="5760" w:hanging="360"/>
      </w:pPr>
      <w:rPr>
        <w:rFonts w:ascii="Times New Roman" w:hAnsi="Times New Roman" w:hint="default"/>
      </w:rPr>
    </w:lvl>
    <w:lvl w:ilvl="8" w:tplc="F072E5EE"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E892EA9"/>
    <w:multiLevelType w:val="hybridMultilevel"/>
    <w:tmpl w:val="AA76E804"/>
    <w:lvl w:ilvl="0" w:tplc="73282512">
      <w:start w:val="1"/>
      <w:numFmt w:val="bullet"/>
      <w:lvlText w:val="•"/>
      <w:lvlJc w:val="left"/>
      <w:pPr>
        <w:tabs>
          <w:tab w:val="num" w:pos="720"/>
        </w:tabs>
        <w:ind w:left="720" w:hanging="360"/>
      </w:pPr>
      <w:rPr>
        <w:rFonts w:ascii="Times New Roman" w:hAnsi="Times New Roman" w:hint="default"/>
      </w:rPr>
    </w:lvl>
    <w:lvl w:ilvl="1" w:tplc="B0C62FE6" w:tentative="1">
      <w:start w:val="1"/>
      <w:numFmt w:val="bullet"/>
      <w:lvlText w:val="•"/>
      <w:lvlJc w:val="left"/>
      <w:pPr>
        <w:tabs>
          <w:tab w:val="num" w:pos="1440"/>
        </w:tabs>
        <w:ind w:left="1440" w:hanging="360"/>
      </w:pPr>
      <w:rPr>
        <w:rFonts w:ascii="Times New Roman" w:hAnsi="Times New Roman" w:hint="default"/>
      </w:rPr>
    </w:lvl>
    <w:lvl w:ilvl="2" w:tplc="DB8ACD52" w:tentative="1">
      <w:start w:val="1"/>
      <w:numFmt w:val="bullet"/>
      <w:lvlText w:val="•"/>
      <w:lvlJc w:val="left"/>
      <w:pPr>
        <w:tabs>
          <w:tab w:val="num" w:pos="2160"/>
        </w:tabs>
        <w:ind w:left="2160" w:hanging="360"/>
      </w:pPr>
      <w:rPr>
        <w:rFonts w:ascii="Times New Roman" w:hAnsi="Times New Roman" w:hint="default"/>
      </w:rPr>
    </w:lvl>
    <w:lvl w:ilvl="3" w:tplc="4A5067FA" w:tentative="1">
      <w:start w:val="1"/>
      <w:numFmt w:val="bullet"/>
      <w:lvlText w:val="•"/>
      <w:lvlJc w:val="left"/>
      <w:pPr>
        <w:tabs>
          <w:tab w:val="num" w:pos="2880"/>
        </w:tabs>
        <w:ind w:left="2880" w:hanging="360"/>
      </w:pPr>
      <w:rPr>
        <w:rFonts w:ascii="Times New Roman" w:hAnsi="Times New Roman" w:hint="default"/>
      </w:rPr>
    </w:lvl>
    <w:lvl w:ilvl="4" w:tplc="4BD6C1E2" w:tentative="1">
      <w:start w:val="1"/>
      <w:numFmt w:val="bullet"/>
      <w:lvlText w:val="•"/>
      <w:lvlJc w:val="left"/>
      <w:pPr>
        <w:tabs>
          <w:tab w:val="num" w:pos="3600"/>
        </w:tabs>
        <w:ind w:left="3600" w:hanging="360"/>
      </w:pPr>
      <w:rPr>
        <w:rFonts w:ascii="Times New Roman" w:hAnsi="Times New Roman" w:hint="default"/>
      </w:rPr>
    </w:lvl>
    <w:lvl w:ilvl="5" w:tplc="816EE268" w:tentative="1">
      <w:start w:val="1"/>
      <w:numFmt w:val="bullet"/>
      <w:lvlText w:val="•"/>
      <w:lvlJc w:val="left"/>
      <w:pPr>
        <w:tabs>
          <w:tab w:val="num" w:pos="4320"/>
        </w:tabs>
        <w:ind w:left="4320" w:hanging="360"/>
      </w:pPr>
      <w:rPr>
        <w:rFonts w:ascii="Times New Roman" w:hAnsi="Times New Roman" w:hint="default"/>
      </w:rPr>
    </w:lvl>
    <w:lvl w:ilvl="6" w:tplc="452AD96C" w:tentative="1">
      <w:start w:val="1"/>
      <w:numFmt w:val="bullet"/>
      <w:lvlText w:val="•"/>
      <w:lvlJc w:val="left"/>
      <w:pPr>
        <w:tabs>
          <w:tab w:val="num" w:pos="5040"/>
        </w:tabs>
        <w:ind w:left="5040" w:hanging="360"/>
      </w:pPr>
      <w:rPr>
        <w:rFonts w:ascii="Times New Roman" w:hAnsi="Times New Roman" w:hint="default"/>
      </w:rPr>
    </w:lvl>
    <w:lvl w:ilvl="7" w:tplc="9C329A6A" w:tentative="1">
      <w:start w:val="1"/>
      <w:numFmt w:val="bullet"/>
      <w:lvlText w:val="•"/>
      <w:lvlJc w:val="left"/>
      <w:pPr>
        <w:tabs>
          <w:tab w:val="num" w:pos="5760"/>
        </w:tabs>
        <w:ind w:left="5760" w:hanging="360"/>
      </w:pPr>
      <w:rPr>
        <w:rFonts w:ascii="Times New Roman" w:hAnsi="Times New Roman" w:hint="default"/>
      </w:rPr>
    </w:lvl>
    <w:lvl w:ilvl="8" w:tplc="5FFEF816"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F5C2FA6"/>
    <w:multiLevelType w:val="hybridMultilevel"/>
    <w:tmpl w:val="6E565F2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6"/>
  </w:num>
  <w:num w:numId="2">
    <w:abstractNumId w:val="3"/>
  </w:num>
  <w:num w:numId="3">
    <w:abstractNumId w:val="4"/>
  </w:num>
  <w:num w:numId="4">
    <w:abstractNumId w:val="14"/>
  </w:num>
  <w:num w:numId="5">
    <w:abstractNumId w:val="19"/>
  </w:num>
  <w:num w:numId="6">
    <w:abstractNumId w:val="7"/>
  </w:num>
  <w:num w:numId="7">
    <w:abstractNumId w:val="31"/>
  </w:num>
  <w:num w:numId="8">
    <w:abstractNumId w:val="27"/>
  </w:num>
  <w:num w:numId="9">
    <w:abstractNumId w:val="1"/>
  </w:num>
  <w:num w:numId="10">
    <w:abstractNumId w:val="15"/>
  </w:num>
  <w:num w:numId="11">
    <w:abstractNumId w:val="37"/>
  </w:num>
  <w:num w:numId="12">
    <w:abstractNumId w:val="29"/>
  </w:num>
  <w:num w:numId="13">
    <w:abstractNumId w:val="35"/>
  </w:num>
  <w:num w:numId="14">
    <w:abstractNumId w:val="22"/>
  </w:num>
  <w:num w:numId="15">
    <w:abstractNumId w:val="11"/>
  </w:num>
  <w:num w:numId="16">
    <w:abstractNumId w:val="18"/>
  </w:num>
  <w:num w:numId="17">
    <w:abstractNumId w:val="17"/>
  </w:num>
  <w:num w:numId="18">
    <w:abstractNumId w:val="10"/>
  </w:num>
  <w:num w:numId="19">
    <w:abstractNumId w:val="20"/>
  </w:num>
  <w:num w:numId="20">
    <w:abstractNumId w:val="34"/>
  </w:num>
  <w:num w:numId="21">
    <w:abstractNumId w:val="0"/>
  </w:num>
  <w:num w:numId="22">
    <w:abstractNumId w:val="8"/>
  </w:num>
  <w:num w:numId="23">
    <w:abstractNumId w:val="16"/>
  </w:num>
  <w:num w:numId="24">
    <w:abstractNumId w:val="28"/>
  </w:num>
  <w:num w:numId="25">
    <w:abstractNumId w:val="9"/>
  </w:num>
  <w:num w:numId="26">
    <w:abstractNumId w:val="6"/>
  </w:num>
  <w:num w:numId="27">
    <w:abstractNumId w:val="41"/>
  </w:num>
  <w:num w:numId="28">
    <w:abstractNumId w:val="44"/>
  </w:num>
  <w:num w:numId="29">
    <w:abstractNumId w:val="12"/>
  </w:num>
  <w:num w:numId="30">
    <w:abstractNumId w:val="26"/>
  </w:num>
  <w:num w:numId="31">
    <w:abstractNumId w:val="24"/>
  </w:num>
  <w:num w:numId="32">
    <w:abstractNumId w:val="25"/>
  </w:num>
  <w:num w:numId="33">
    <w:abstractNumId w:val="39"/>
  </w:num>
  <w:num w:numId="34">
    <w:abstractNumId w:val="38"/>
  </w:num>
  <w:num w:numId="35">
    <w:abstractNumId w:val="30"/>
  </w:num>
  <w:num w:numId="36">
    <w:abstractNumId w:val="21"/>
  </w:num>
  <w:num w:numId="37">
    <w:abstractNumId w:val="13"/>
  </w:num>
  <w:num w:numId="38">
    <w:abstractNumId w:val="40"/>
  </w:num>
  <w:num w:numId="39">
    <w:abstractNumId w:val="33"/>
  </w:num>
  <w:num w:numId="40">
    <w:abstractNumId w:val="5"/>
  </w:num>
  <w:num w:numId="41">
    <w:abstractNumId w:val="23"/>
  </w:num>
  <w:num w:numId="42">
    <w:abstractNumId w:val="32"/>
  </w:num>
  <w:num w:numId="43">
    <w:abstractNumId w:val="2"/>
  </w:num>
  <w:num w:numId="44">
    <w:abstractNumId w:val="4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style="v-text-anchor:middle" fillcolor="none [3212]" strokecolor="none [1604]">
      <v:fill color="none [3212]"/>
      <v:stroke color="none [1604]" weight="2pt"/>
    </o:shapedefaults>
  </w:hdrShapeDefaults>
  <w:footnotePr>
    <w:footnote w:id="-1"/>
    <w:footnote w:id="0"/>
  </w:footnotePr>
  <w:endnotePr>
    <w:endnote w:id="-1"/>
    <w:endnote w:id="0"/>
  </w:endnotePr>
  <w:compat>
    <w:compatSetting w:name="compatibilityMode" w:uri="http://schemas.microsoft.com/office/word" w:val="12"/>
  </w:compat>
  <w:rsids>
    <w:rsidRoot w:val="006E3814"/>
    <w:rsid w:val="00001F42"/>
    <w:rsid w:val="00010108"/>
    <w:rsid w:val="00012CB3"/>
    <w:rsid w:val="0002070E"/>
    <w:rsid w:val="000223D9"/>
    <w:rsid w:val="00025F3C"/>
    <w:rsid w:val="00027213"/>
    <w:rsid w:val="00031092"/>
    <w:rsid w:val="00050259"/>
    <w:rsid w:val="00055D5B"/>
    <w:rsid w:val="000619C7"/>
    <w:rsid w:val="00063454"/>
    <w:rsid w:val="00066E94"/>
    <w:rsid w:val="0006749C"/>
    <w:rsid w:val="00080079"/>
    <w:rsid w:val="000800D1"/>
    <w:rsid w:val="000816F1"/>
    <w:rsid w:val="00087C57"/>
    <w:rsid w:val="000A53F7"/>
    <w:rsid w:val="000C7D06"/>
    <w:rsid w:val="000D2C65"/>
    <w:rsid w:val="000E0D37"/>
    <w:rsid w:val="000E1D46"/>
    <w:rsid w:val="000E5390"/>
    <w:rsid w:val="000F7FE0"/>
    <w:rsid w:val="00103087"/>
    <w:rsid w:val="001046DF"/>
    <w:rsid w:val="00110E73"/>
    <w:rsid w:val="00116AA3"/>
    <w:rsid w:val="001224A8"/>
    <w:rsid w:val="001261A8"/>
    <w:rsid w:val="0013775E"/>
    <w:rsid w:val="00140A9A"/>
    <w:rsid w:val="001529FA"/>
    <w:rsid w:val="00157163"/>
    <w:rsid w:val="00166760"/>
    <w:rsid w:val="00166A07"/>
    <w:rsid w:val="0017026F"/>
    <w:rsid w:val="001754B3"/>
    <w:rsid w:val="00181C1D"/>
    <w:rsid w:val="001835B9"/>
    <w:rsid w:val="001845BE"/>
    <w:rsid w:val="00185DCF"/>
    <w:rsid w:val="001910F9"/>
    <w:rsid w:val="00192D2D"/>
    <w:rsid w:val="001A343F"/>
    <w:rsid w:val="001A4506"/>
    <w:rsid w:val="001B2FBF"/>
    <w:rsid w:val="001B5598"/>
    <w:rsid w:val="001D2650"/>
    <w:rsid w:val="001D4848"/>
    <w:rsid w:val="001D4E37"/>
    <w:rsid w:val="001D4E7D"/>
    <w:rsid w:val="001D65B7"/>
    <w:rsid w:val="001E0A82"/>
    <w:rsid w:val="002008F8"/>
    <w:rsid w:val="0020128E"/>
    <w:rsid w:val="002115D3"/>
    <w:rsid w:val="00211A84"/>
    <w:rsid w:val="00220427"/>
    <w:rsid w:val="0023114B"/>
    <w:rsid w:val="002312E6"/>
    <w:rsid w:val="00233324"/>
    <w:rsid w:val="00236F2C"/>
    <w:rsid w:val="002502D8"/>
    <w:rsid w:val="00250803"/>
    <w:rsid w:val="00252EF6"/>
    <w:rsid w:val="002537DB"/>
    <w:rsid w:val="00256788"/>
    <w:rsid w:val="00256F28"/>
    <w:rsid w:val="00263A9F"/>
    <w:rsid w:val="00276441"/>
    <w:rsid w:val="00277DAD"/>
    <w:rsid w:val="00281B40"/>
    <w:rsid w:val="00282F99"/>
    <w:rsid w:val="00287E44"/>
    <w:rsid w:val="00290660"/>
    <w:rsid w:val="00294C1F"/>
    <w:rsid w:val="002A68C5"/>
    <w:rsid w:val="002A7819"/>
    <w:rsid w:val="002B1826"/>
    <w:rsid w:val="002B3B63"/>
    <w:rsid w:val="002B5978"/>
    <w:rsid w:val="002C1A60"/>
    <w:rsid w:val="002D460F"/>
    <w:rsid w:val="002D611D"/>
    <w:rsid w:val="002E375F"/>
    <w:rsid w:val="002E56DC"/>
    <w:rsid w:val="002E5756"/>
    <w:rsid w:val="002E7E16"/>
    <w:rsid w:val="002F2B99"/>
    <w:rsid w:val="002F413D"/>
    <w:rsid w:val="002F6C67"/>
    <w:rsid w:val="0030154E"/>
    <w:rsid w:val="003141A1"/>
    <w:rsid w:val="00315AD8"/>
    <w:rsid w:val="003168D5"/>
    <w:rsid w:val="00322345"/>
    <w:rsid w:val="003270BF"/>
    <w:rsid w:val="003337D1"/>
    <w:rsid w:val="00335D8E"/>
    <w:rsid w:val="00337EAA"/>
    <w:rsid w:val="0034154F"/>
    <w:rsid w:val="003415C1"/>
    <w:rsid w:val="0034722C"/>
    <w:rsid w:val="0034740A"/>
    <w:rsid w:val="00347420"/>
    <w:rsid w:val="00347FAB"/>
    <w:rsid w:val="00354CA5"/>
    <w:rsid w:val="00357017"/>
    <w:rsid w:val="003611A5"/>
    <w:rsid w:val="003624B8"/>
    <w:rsid w:val="00364FC4"/>
    <w:rsid w:val="003710BE"/>
    <w:rsid w:val="00371D8D"/>
    <w:rsid w:val="00375E14"/>
    <w:rsid w:val="003878B7"/>
    <w:rsid w:val="0039054F"/>
    <w:rsid w:val="00391DF6"/>
    <w:rsid w:val="0039356D"/>
    <w:rsid w:val="003A00D1"/>
    <w:rsid w:val="003A01C8"/>
    <w:rsid w:val="003A27C4"/>
    <w:rsid w:val="003A32C8"/>
    <w:rsid w:val="003B3850"/>
    <w:rsid w:val="003B722E"/>
    <w:rsid w:val="003D0008"/>
    <w:rsid w:val="003E3108"/>
    <w:rsid w:val="003E628A"/>
    <w:rsid w:val="003E69AB"/>
    <w:rsid w:val="003F43A9"/>
    <w:rsid w:val="003F6D9D"/>
    <w:rsid w:val="00401856"/>
    <w:rsid w:val="004057FE"/>
    <w:rsid w:val="0041282B"/>
    <w:rsid w:val="00417D3B"/>
    <w:rsid w:val="0042250F"/>
    <w:rsid w:val="0042289E"/>
    <w:rsid w:val="00431EAA"/>
    <w:rsid w:val="00443465"/>
    <w:rsid w:val="00445285"/>
    <w:rsid w:val="00454E02"/>
    <w:rsid w:val="004604AB"/>
    <w:rsid w:val="004716F1"/>
    <w:rsid w:val="00473242"/>
    <w:rsid w:val="004740F6"/>
    <w:rsid w:val="00487369"/>
    <w:rsid w:val="00494EE3"/>
    <w:rsid w:val="004A55D2"/>
    <w:rsid w:val="004B0EB7"/>
    <w:rsid w:val="004B1969"/>
    <w:rsid w:val="004B52A4"/>
    <w:rsid w:val="004B7E06"/>
    <w:rsid w:val="004C56F9"/>
    <w:rsid w:val="004D0EF4"/>
    <w:rsid w:val="004D2A1C"/>
    <w:rsid w:val="004D55D1"/>
    <w:rsid w:val="004E33A4"/>
    <w:rsid w:val="004E783A"/>
    <w:rsid w:val="004F1618"/>
    <w:rsid w:val="005000F3"/>
    <w:rsid w:val="00501436"/>
    <w:rsid w:val="0050190A"/>
    <w:rsid w:val="00507F3B"/>
    <w:rsid w:val="005211B2"/>
    <w:rsid w:val="00530DD3"/>
    <w:rsid w:val="00531F23"/>
    <w:rsid w:val="00532952"/>
    <w:rsid w:val="00534E92"/>
    <w:rsid w:val="005408CD"/>
    <w:rsid w:val="00547EF2"/>
    <w:rsid w:val="00556E25"/>
    <w:rsid w:val="005615E5"/>
    <w:rsid w:val="00566946"/>
    <w:rsid w:val="0057689F"/>
    <w:rsid w:val="00580F0E"/>
    <w:rsid w:val="005842E5"/>
    <w:rsid w:val="005853C4"/>
    <w:rsid w:val="005A437A"/>
    <w:rsid w:val="005A782B"/>
    <w:rsid w:val="005B0789"/>
    <w:rsid w:val="005B1943"/>
    <w:rsid w:val="005B2D77"/>
    <w:rsid w:val="005C512C"/>
    <w:rsid w:val="005C5435"/>
    <w:rsid w:val="005C7F75"/>
    <w:rsid w:val="005D0AD2"/>
    <w:rsid w:val="005D48D5"/>
    <w:rsid w:val="005E5C82"/>
    <w:rsid w:val="005F34C7"/>
    <w:rsid w:val="005F7194"/>
    <w:rsid w:val="0060153D"/>
    <w:rsid w:val="00611B67"/>
    <w:rsid w:val="006129A1"/>
    <w:rsid w:val="006132FB"/>
    <w:rsid w:val="006137C2"/>
    <w:rsid w:val="0061734F"/>
    <w:rsid w:val="0062178A"/>
    <w:rsid w:val="00625794"/>
    <w:rsid w:val="00633ADD"/>
    <w:rsid w:val="0064116F"/>
    <w:rsid w:val="006474DF"/>
    <w:rsid w:val="006632D8"/>
    <w:rsid w:val="00664158"/>
    <w:rsid w:val="00665983"/>
    <w:rsid w:val="0068099B"/>
    <w:rsid w:val="00681E15"/>
    <w:rsid w:val="00686ACA"/>
    <w:rsid w:val="00687289"/>
    <w:rsid w:val="006874F1"/>
    <w:rsid w:val="00693AA6"/>
    <w:rsid w:val="006A7477"/>
    <w:rsid w:val="006B422E"/>
    <w:rsid w:val="006B55D4"/>
    <w:rsid w:val="006C6174"/>
    <w:rsid w:val="006C6CC2"/>
    <w:rsid w:val="006D4110"/>
    <w:rsid w:val="006E309C"/>
    <w:rsid w:val="006E3814"/>
    <w:rsid w:val="006F5638"/>
    <w:rsid w:val="00703CB9"/>
    <w:rsid w:val="00712CE9"/>
    <w:rsid w:val="00714644"/>
    <w:rsid w:val="00722214"/>
    <w:rsid w:val="00722595"/>
    <w:rsid w:val="00723C02"/>
    <w:rsid w:val="00723DC4"/>
    <w:rsid w:val="00735C4D"/>
    <w:rsid w:val="00742154"/>
    <w:rsid w:val="007436D5"/>
    <w:rsid w:val="0074649D"/>
    <w:rsid w:val="00750034"/>
    <w:rsid w:val="00766468"/>
    <w:rsid w:val="00780876"/>
    <w:rsid w:val="00783760"/>
    <w:rsid w:val="007910CD"/>
    <w:rsid w:val="00793CD5"/>
    <w:rsid w:val="00795173"/>
    <w:rsid w:val="00797688"/>
    <w:rsid w:val="007A28DE"/>
    <w:rsid w:val="007A66ED"/>
    <w:rsid w:val="007A6A08"/>
    <w:rsid w:val="007B0D03"/>
    <w:rsid w:val="007B7012"/>
    <w:rsid w:val="007C0FA5"/>
    <w:rsid w:val="007C11EC"/>
    <w:rsid w:val="007C1B48"/>
    <w:rsid w:val="007C551A"/>
    <w:rsid w:val="007C5C32"/>
    <w:rsid w:val="007D27EF"/>
    <w:rsid w:val="007D294F"/>
    <w:rsid w:val="007D4D26"/>
    <w:rsid w:val="007D503E"/>
    <w:rsid w:val="007E4478"/>
    <w:rsid w:val="007E74B3"/>
    <w:rsid w:val="007F2345"/>
    <w:rsid w:val="007F23FE"/>
    <w:rsid w:val="007F5E4D"/>
    <w:rsid w:val="007F79FA"/>
    <w:rsid w:val="008011BE"/>
    <w:rsid w:val="0081303A"/>
    <w:rsid w:val="008248D1"/>
    <w:rsid w:val="00826FD0"/>
    <w:rsid w:val="00827BE4"/>
    <w:rsid w:val="008357E8"/>
    <w:rsid w:val="00835C30"/>
    <w:rsid w:val="00843CFB"/>
    <w:rsid w:val="0084484F"/>
    <w:rsid w:val="00844F96"/>
    <w:rsid w:val="00850521"/>
    <w:rsid w:val="00856037"/>
    <w:rsid w:val="00857543"/>
    <w:rsid w:val="00867022"/>
    <w:rsid w:val="0087360B"/>
    <w:rsid w:val="008747AE"/>
    <w:rsid w:val="00874C4E"/>
    <w:rsid w:val="0087503F"/>
    <w:rsid w:val="00880527"/>
    <w:rsid w:val="0088075B"/>
    <w:rsid w:val="0088656B"/>
    <w:rsid w:val="00891508"/>
    <w:rsid w:val="00896769"/>
    <w:rsid w:val="0089783F"/>
    <w:rsid w:val="008A36AF"/>
    <w:rsid w:val="008B63B8"/>
    <w:rsid w:val="008B6D2F"/>
    <w:rsid w:val="008C1593"/>
    <w:rsid w:val="008C17AD"/>
    <w:rsid w:val="008C7215"/>
    <w:rsid w:val="008D3FB2"/>
    <w:rsid w:val="008D4B4A"/>
    <w:rsid w:val="008D6A55"/>
    <w:rsid w:val="008E0A11"/>
    <w:rsid w:val="008F1801"/>
    <w:rsid w:val="008F4D9F"/>
    <w:rsid w:val="008F6F00"/>
    <w:rsid w:val="009002E9"/>
    <w:rsid w:val="00901CFA"/>
    <w:rsid w:val="00902570"/>
    <w:rsid w:val="0091063B"/>
    <w:rsid w:val="009128C5"/>
    <w:rsid w:val="00912EC1"/>
    <w:rsid w:val="00916BC5"/>
    <w:rsid w:val="009220A6"/>
    <w:rsid w:val="00924C9A"/>
    <w:rsid w:val="00930592"/>
    <w:rsid w:val="00930F0B"/>
    <w:rsid w:val="00933FB8"/>
    <w:rsid w:val="00937670"/>
    <w:rsid w:val="0094063A"/>
    <w:rsid w:val="00943693"/>
    <w:rsid w:val="00946BD8"/>
    <w:rsid w:val="00961587"/>
    <w:rsid w:val="009712F3"/>
    <w:rsid w:val="009714E3"/>
    <w:rsid w:val="0097223E"/>
    <w:rsid w:val="00973D75"/>
    <w:rsid w:val="00973F38"/>
    <w:rsid w:val="00975C9B"/>
    <w:rsid w:val="009815E5"/>
    <w:rsid w:val="00985E25"/>
    <w:rsid w:val="009865AB"/>
    <w:rsid w:val="009915A9"/>
    <w:rsid w:val="00992894"/>
    <w:rsid w:val="009A06AB"/>
    <w:rsid w:val="009A11C6"/>
    <w:rsid w:val="009A5C4E"/>
    <w:rsid w:val="009B03D0"/>
    <w:rsid w:val="009B556D"/>
    <w:rsid w:val="009B6614"/>
    <w:rsid w:val="009C718E"/>
    <w:rsid w:val="009D2EF5"/>
    <w:rsid w:val="009D3171"/>
    <w:rsid w:val="009D4718"/>
    <w:rsid w:val="009D56B2"/>
    <w:rsid w:val="009E0768"/>
    <w:rsid w:val="009E2F7B"/>
    <w:rsid w:val="009E5DC0"/>
    <w:rsid w:val="009F2893"/>
    <w:rsid w:val="009F6053"/>
    <w:rsid w:val="00A17EC0"/>
    <w:rsid w:val="00A23A4F"/>
    <w:rsid w:val="00A26AB2"/>
    <w:rsid w:val="00A26CEF"/>
    <w:rsid w:val="00A3046E"/>
    <w:rsid w:val="00A3309F"/>
    <w:rsid w:val="00A35737"/>
    <w:rsid w:val="00A358A8"/>
    <w:rsid w:val="00A44D7B"/>
    <w:rsid w:val="00A53255"/>
    <w:rsid w:val="00A64432"/>
    <w:rsid w:val="00A724D9"/>
    <w:rsid w:val="00A82D9E"/>
    <w:rsid w:val="00A84511"/>
    <w:rsid w:val="00A96C9C"/>
    <w:rsid w:val="00AB0CAC"/>
    <w:rsid w:val="00AB5D88"/>
    <w:rsid w:val="00AB657A"/>
    <w:rsid w:val="00AC336E"/>
    <w:rsid w:val="00AD079A"/>
    <w:rsid w:val="00AD2414"/>
    <w:rsid w:val="00AE52F0"/>
    <w:rsid w:val="00AE5F0E"/>
    <w:rsid w:val="00B009E5"/>
    <w:rsid w:val="00B044E0"/>
    <w:rsid w:val="00B07F29"/>
    <w:rsid w:val="00B11AC7"/>
    <w:rsid w:val="00B1695C"/>
    <w:rsid w:val="00B20D09"/>
    <w:rsid w:val="00B22533"/>
    <w:rsid w:val="00B22879"/>
    <w:rsid w:val="00B24EFC"/>
    <w:rsid w:val="00B32311"/>
    <w:rsid w:val="00B367AF"/>
    <w:rsid w:val="00B419E1"/>
    <w:rsid w:val="00B43DCB"/>
    <w:rsid w:val="00B4693A"/>
    <w:rsid w:val="00B47F00"/>
    <w:rsid w:val="00B533FB"/>
    <w:rsid w:val="00B61421"/>
    <w:rsid w:val="00B615DD"/>
    <w:rsid w:val="00B64D99"/>
    <w:rsid w:val="00B67548"/>
    <w:rsid w:val="00B67C76"/>
    <w:rsid w:val="00B74552"/>
    <w:rsid w:val="00B82476"/>
    <w:rsid w:val="00B84152"/>
    <w:rsid w:val="00B94A4A"/>
    <w:rsid w:val="00BA4172"/>
    <w:rsid w:val="00BB2756"/>
    <w:rsid w:val="00BB291B"/>
    <w:rsid w:val="00BB3602"/>
    <w:rsid w:val="00BB4454"/>
    <w:rsid w:val="00BB550B"/>
    <w:rsid w:val="00BB6D7B"/>
    <w:rsid w:val="00BC3ABC"/>
    <w:rsid w:val="00BD48B6"/>
    <w:rsid w:val="00BD4E91"/>
    <w:rsid w:val="00BE00F5"/>
    <w:rsid w:val="00BE0C77"/>
    <w:rsid w:val="00BE7ADB"/>
    <w:rsid w:val="00BF0FF6"/>
    <w:rsid w:val="00BF2FE8"/>
    <w:rsid w:val="00BF4EC9"/>
    <w:rsid w:val="00C00B37"/>
    <w:rsid w:val="00C078E1"/>
    <w:rsid w:val="00C10364"/>
    <w:rsid w:val="00C13EF6"/>
    <w:rsid w:val="00C17495"/>
    <w:rsid w:val="00C213D2"/>
    <w:rsid w:val="00C36256"/>
    <w:rsid w:val="00C37995"/>
    <w:rsid w:val="00C52518"/>
    <w:rsid w:val="00C52865"/>
    <w:rsid w:val="00C52EF7"/>
    <w:rsid w:val="00C53E5B"/>
    <w:rsid w:val="00C54CB8"/>
    <w:rsid w:val="00C5607A"/>
    <w:rsid w:val="00C63A8E"/>
    <w:rsid w:val="00C65EC1"/>
    <w:rsid w:val="00C678B5"/>
    <w:rsid w:val="00C71705"/>
    <w:rsid w:val="00C72380"/>
    <w:rsid w:val="00C72C6A"/>
    <w:rsid w:val="00C75D85"/>
    <w:rsid w:val="00C85ADE"/>
    <w:rsid w:val="00C870BF"/>
    <w:rsid w:val="00C907A2"/>
    <w:rsid w:val="00C94DEE"/>
    <w:rsid w:val="00CB5856"/>
    <w:rsid w:val="00CB5CC4"/>
    <w:rsid w:val="00CC4FD5"/>
    <w:rsid w:val="00CC6785"/>
    <w:rsid w:val="00CD1F84"/>
    <w:rsid w:val="00CD5D5C"/>
    <w:rsid w:val="00CE0304"/>
    <w:rsid w:val="00CE5D18"/>
    <w:rsid w:val="00CE623D"/>
    <w:rsid w:val="00CF06A9"/>
    <w:rsid w:val="00CF118C"/>
    <w:rsid w:val="00CF22F8"/>
    <w:rsid w:val="00CF4DEE"/>
    <w:rsid w:val="00CF641D"/>
    <w:rsid w:val="00CF7775"/>
    <w:rsid w:val="00D05DD7"/>
    <w:rsid w:val="00D06020"/>
    <w:rsid w:val="00D2342A"/>
    <w:rsid w:val="00D277BF"/>
    <w:rsid w:val="00D30FC3"/>
    <w:rsid w:val="00D3143F"/>
    <w:rsid w:val="00D35D09"/>
    <w:rsid w:val="00D523FA"/>
    <w:rsid w:val="00D52C53"/>
    <w:rsid w:val="00D64AB1"/>
    <w:rsid w:val="00D73271"/>
    <w:rsid w:val="00D82C33"/>
    <w:rsid w:val="00D83D76"/>
    <w:rsid w:val="00D90DB3"/>
    <w:rsid w:val="00D912DB"/>
    <w:rsid w:val="00D95E5F"/>
    <w:rsid w:val="00D9763D"/>
    <w:rsid w:val="00DA1A2B"/>
    <w:rsid w:val="00DA5CD8"/>
    <w:rsid w:val="00DA751A"/>
    <w:rsid w:val="00DB43A2"/>
    <w:rsid w:val="00DB7A1A"/>
    <w:rsid w:val="00DE46AB"/>
    <w:rsid w:val="00E00C88"/>
    <w:rsid w:val="00E0189C"/>
    <w:rsid w:val="00E12B20"/>
    <w:rsid w:val="00E12D39"/>
    <w:rsid w:val="00E1451F"/>
    <w:rsid w:val="00E14F2E"/>
    <w:rsid w:val="00E1550B"/>
    <w:rsid w:val="00E15FBC"/>
    <w:rsid w:val="00E220B3"/>
    <w:rsid w:val="00E25B68"/>
    <w:rsid w:val="00E318FB"/>
    <w:rsid w:val="00E40222"/>
    <w:rsid w:val="00E43E98"/>
    <w:rsid w:val="00E520C9"/>
    <w:rsid w:val="00E5353F"/>
    <w:rsid w:val="00E56364"/>
    <w:rsid w:val="00E6144C"/>
    <w:rsid w:val="00E63EC8"/>
    <w:rsid w:val="00E77808"/>
    <w:rsid w:val="00E80D68"/>
    <w:rsid w:val="00E95576"/>
    <w:rsid w:val="00EA6363"/>
    <w:rsid w:val="00EA7E80"/>
    <w:rsid w:val="00EC1CA4"/>
    <w:rsid w:val="00EC32DA"/>
    <w:rsid w:val="00ED13B1"/>
    <w:rsid w:val="00ED1683"/>
    <w:rsid w:val="00ED1F75"/>
    <w:rsid w:val="00ED2ECC"/>
    <w:rsid w:val="00ED5344"/>
    <w:rsid w:val="00EE0E09"/>
    <w:rsid w:val="00EE6E1D"/>
    <w:rsid w:val="00EF1349"/>
    <w:rsid w:val="00F04324"/>
    <w:rsid w:val="00F14224"/>
    <w:rsid w:val="00F17A16"/>
    <w:rsid w:val="00F2171C"/>
    <w:rsid w:val="00F226C8"/>
    <w:rsid w:val="00F22D27"/>
    <w:rsid w:val="00F26172"/>
    <w:rsid w:val="00F3142A"/>
    <w:rsid w:val="00F319BD"/>
    <w:rsid w:val="00F3389E"/>
    <w:rsid w:val="00F367DD"/>
    <w:rsid w:val="00F4071E"/>
    <w:rsid w:val="00F439F8"/>
    <w:rsid w:val="00F503CB"/>
    <w:rsid w:val="00F53BE2"/>
    <w:rsid w:val="00F80DED"/>
    <w:rsid w:val="00F84CA4"/>
    <w:rsid w:val="00F92B3D"/>
    <w:rsid w:val="00F9436D"/>
    <w:rsid w:val="00F94D41"/>
    <w:rsid w:val="00FA0B22"/>
    <w:rsid w:val="00FB5AD3"/>
    <w:rsid w:val="00FC0CAD"/>
    <w:rsid w:val="00FC3BB3"/>
    <w:rsid w:val="00FC4D51"/>
    <w:rsid w:val="00FC70F5"/>
    <w:rsid w:val="00FD2FA4"/>
    <w:rsid w:val="00FD697C"/>
    <w:rsid w:val="00FE024B"/>
    <w:rsid w:val="00FE4505"/>
    <w:rsid w:val="00FE543F"/>
    <w:rsid w:val="00FF00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none [3212]" strokecolor="none [1604]">
      <v:fill color="none [3212]"/>
      <v:stroke color="none [1604]"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footnote reference" w:uiPriority="99"/>
    <w:lsdException w:name="List Paragraph" w:uiPriority="34" w:qFormat="1"/>
  </w:latentStyles>
  <w:style w:type="paragraph" w:default="1" w:styleId="Normal">
    <w:name w:val="Normal"/>
    <w:qFormat/>
    <w:rsid w:val="00FC4D51"/>
    <w:rPr>
      <w:rFonts w:ascii="Georgia" w:eastAsia="Calibri" w:hAnsi="Georgia" w:cs="Times New Roman"/>
    </w:rPr>
  </w:style>
  <w:style w:type="paragraph" w:styleId="Heading1">
    <w:name w:val="heading 1"/>
    <w:basedOn w:val="Normal"/>
    <w:next w:val="Normal"/>
    <w:link w:val="Heading1Char"/>
    <w:uiPriority w:val="9"/>
    <w:qFormat/>
    <w:rsid w:val="00C71705"/>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1705"/>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71705"/>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3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814"/>
    <w:rPr>
      <w:rFonts w:ascii="Tahoma" w:hAnsi="Tahoma" w:cs="Tahoma"/>
      <w:sz w:val="16"/>
      <w:szCs w:val="16"/>
    </w:rPr>
  </w:style>
  <w:style w:type="character" w:styleId="CommentReference">
    <w:name w:val="annotation reference"/>
    <w:basedOn w:val="DefaultParagraphFont"/>
    <w:uiPriority w:val="99"/>
    <w:semiHidden/>
    <w:unhideWhenUsed/>
    <w:rsid w:val="006E3814"/>
    <w:rPr>
      <w:sz w:val="16"/>
      <w:szCs w:val="16"/>
    </w:rPr>
  </w:style>
  <w:style w:type="paragraph" w:styleId="CommentText">
    <w:name w:val="annotation text"/>
    <w:basedOn w:val="Normal"/>
    <w:link w:val="CommentTextChar"/>
    <w:uiPriority w:val="99"/>
    <w:unhideWhenUsed/>
    <w:rsid w:val="006E3814"/>
    <w:pPr>
      <w:spacing w:line="240" w:lineRule="auto"/>
    </w:pPr>
    <w:rPr>
      <w:sz w:val="20"/>
      <w:szCs w:val="20"/>
    </w:rPr>
  </w:style>
  <w:style w:type="character" w:customStyle="1" w:styleId="CommentTextChar">
    <w:name w:val="Comment Text Char"/>
    <w:basedOn w:val="DefaultParagraphFont"/>
    <w:link w:val="CommentText"/>
    <w:uiPriority w:val="99"/>
    <w:rsid w:val="006E3814"/>
    <w:rPr>
      <w:rFonts w:ascii="Calibri" w:eastAsia="Calibri" w:hAnsi="Calibri" w:cs="Times New Roman"/>
      <w:sz w:val="20"/>
      <w:szCs w:val="20"/>
    </w:rPr>
  </w:style>
  <w:style w:type="paragraph" w:customStyle="1" w:styleId="ColorfulList-Accent11">
    <w:name w:val="Colorful List - Accent 11"/>
    <w:basedOn w:val="Normal"/>
    <w:uiPriority w:val="34"/>
    <w:qFormat/>
    <w:rsid w:val="006E3814"/>
    <w:pPr>
      <w:ind w:left="720"/>
      <w:contextualSpacing/>
    </w:pPr>
  </w:style>
  <w:style w:type="paragraph" w:styleId="ListParagraph">
    <w:name w:val="List Paragraph"/>
    <w:basedOn w:val="Normal"/>
    <w:uiPriority w:val="34"/>
    <w:qFormat/>
    <w:rsid w:val="006E3814"/>
    <w:pPr>
      <w:ind w:left="720"/>
      <w:contextualSpacing/>
    </w:pPr>
  </w:style>
  <w:style w:type="paragraph" w:styleId="FootnoteText">
    <w:name w:val="footnote text"/>
    <w:basedOn w:val="Normal"/>
    <w:link w:val="FootnoteTextChar"/>
    <w:rsid w:val="006E3814"/>
    <w:pPr>
      <w:spacing w:after="0" w:line="240" w:lineRule="auto"/>
    </w:pPr>
    <w:rPr>
      <w:sz w:val="20"/>
      <w:szCs w:val="20"/>
    </w:rPr>
  </w:style>
  <w:style w:type="character" w:customStyle="1" w:styleId="FootnoteTextChar">
    <w:name w:val="Footnote Text Char"/>
    <w:basedOn w:val="DefaultParagraphFont"/>
    <w:link w:val="FootnoteText"/>
    <w:rsid w:val="006E3814"/>
    <w:rPr>
      <w:rFonts w:ascii="Calibri" w:eastAsia="Calibri" w:hAnsi="Calibri" w:cs="Times New Roman"/>
      <w:sz w:val="20"/>
      <w:szCs w:val="20"/>
    </w:rPr>
  </w:style>
  <w:style w:type="character" w:styleId="FootnoteReference">
    <w:name w:val="footnote reference"/>
    <w:basedOn w:val="DefaultParagraphFont"/>
    <w:uiPriority w:val="99"/>
    <w:rsid w:val="006E3814"/>
    <w:rPr>
      <w:vertAlign w:val="superscript"/>
    </w:rPr>
  </w:style>
  <w:style w:type="paragraph" w:styleId="NoSpacing">
    <w:name w:val="No Spacing"/>
    <w:uiPriority w:val="1"/>
    <w:qFormat/>
    <w:rsid w:val="00501436"/>
    <w:pPr>
      <w:tabs>
        <w:tab w:val="left" w:pos="2038"/>
      </w:tabs>
      <w:spacing w:after="0" w:line="240" w:lineRule="auto"/>
    </w:pPr>
    <w:rPr>
      <w:rFonts w:ascii="Georgia" w:eastAsia="Calibri" w:hAnsi="Georgia" w:cs="Times New Roman"/>
    </w:rPr>
  </w:style>
  <w:style w:type="paragraph" w:styleId="CommentSubject">
    <w:name w:val="annotation subject"/>
    <w:basedOn w:val="CommentText"/>
    <w:next w:val="CommentText"/>
    <w:link w:val="CommentSubjectChar"/>
    <w:uiPriority w:val="99"/>
    <w:semiHidden/>
    <w:unhideWhenUsed/>
    <w:rsid w:val="009B6614"/>
    <w:rPr>
      <w:b/>
      <w:bCs/>
    </w:rPr>
  </w:style>
  <w:style w:type="character" w:customStyle="1" w:styleId="CommentSubjectChar">
    <w:name w:val="Comment Subject Char"/>
    <w:basedOn w:val="CommentTextChar"/>
    <w:link w:val="CommentSubject"/>
    <w:uiPriority w:val="99"/>
    <w:semiHidden/>
    <w:rsid w:val="009B6614"/>
    <w:rPr>
      <w:rFonts w:ascii="Calibri" w:eastAsia="Calibri" w:hAnsi="Calibri" w:cs="Times New Roman"/>
      <w:b/>
      <w:bCs/>
      <w:sz w:val="20"/>
      <w:szCs w:val="20"/>
    </w:rPr>
  </w:style>
  <w:style w:type="paragraph" w:styleId="Revision">
    <w:name w:val="Revision"/>
    <w:hidden/>
    <w:uiPriority w:val="99"/>
    <w:semiHidden/>
    <w:rsid w:val="00E15FBC"/>
    <w:pPr>
      <w:spacing w:after="0" w:line="240" w:lineRule="auto"/>
    </w:pPr>
    <w:rPr>
      <w:rFonts w:ascii="Calibri" w:eastAsia="Calibri" w:hAnsi="Calibri" w:cs="Times New Roman"/>
    </w:rPr>
  </w:style>
  <w:style w:type="table" w:styleId="MediumGrid3-Accent1">
    <w:name w:val="Medium Grid 3 Accent 1"/>
    <w:basedOn w:val="TableNormal"/>
    <w:uiPriority w:val="69"/>
    <w:rsid w:val="007D503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2Char">
    <w:name w:val="Heading 2 Char"/>
    <w:basedOn w:val="DefaultParagraphFont"/>
    <w:link w:val="Heading2"/>
    <w:uiPriority w:val="9"/>
    <w:rsid w:val="00C71705"/>
    <w:rPr>
      <w:rFonts w:ascii="Georgia" w:eastAsiaTheme="majorEastAsia" w:hAnsi="Georgia" w:cstheme="majorBidi"/>
      <w:b/>
      <w:bCs/>
      <w:color w:val="4F81BD" w:themeColor="accent1"/>
      <w:sz w:val="26"/>
      <w:szCs w:val="26"/>
    </w:rPr>
  </w:style>
  <w:style w:type="character" w:customStyle="1" w:styleId="Heading1Char">
    <w:name w:val="Heading 1 Char"/>
    <w:basedOn w:val="DefaultParagraphFont"/>
    <w:link w:val="Heading1"/>
    <w:uiPriority w:val="9"/>
    <w:rsid w:val="00C71705"/>
    <w:rPr>
      <w:rFonts w:ascii="Georgia" w:eastAsiaTheme="majorEastAsia" w:hAnsi="Georgia"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71705"/>
    <w:rPr>
      <w:rFonts w:ascii="Georgia" w:eastAsiaTheme="majorEastAsia" w:hAnsi="Georgia" w:cstheme="majorBidi"/>
      <w:b/>
      <w:bCs/>
      <w:color w:val="4F81BD" w:themeColor="accent1"/>
    </w:rPr>
  </w:style>
  <w:style w:type="paragraph" w:styleId="Header">
    <w:name w:val="header"/>
    <w:basedOn w:val="Normal"/>
    <w:link w:val="HeaderChar"/>
    <w:uiPriority w:val="99"/>
    <w:unhideWhenUsed/>
    <w:rsid w:val="007C1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B48"/>
    <w:rPr>
      <w:rFonts w:ascii="Calibri" w:eastAsia="Calibri" w:hAnsi="Calibri" w:cs="Times New Roman"/>
    </w:rPr>
  </w:style>
  <w:style w:type="paragraph" w:styleId="Footer">
    <w:name w:val="footer"/>
    <w:basedOn w:val="Normal"/>
    <w:link w:val="FooterChar"/>
    <w:uiPriority w:val="99"/>
    <w:unhideWhenUsed/>
    <w:rsid w:val="007C1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B48"/>
    <w:rPr>
      <w:rFonts w:ascii="Calibri" w:eastAsia="Calibri" w:hAnsi="Calibri" w:cs="Times New Roman"/>
    </w:rPr>
  </w:style>
  <w:style w:type="paragraph" w:styleId="NormalWeb">
    <w:name w:val="Normal (Web)"/>
    <w:basedOn w:val="Normal"/>
    <w:uiPriority w:val="99"/>
    <w:semiHidden/>
    <w:unhideWhenUsed/>
    <w:rsid w:val="00EA6363"/>
    <w:pPr>
      <w:spacing w:before="100" w:beforeAutospacing="1" w:after="100" w:afterAutospacing="1" w:line="240" w:lineRule="auto"/>
    </w:pPr>
    <w:rPr>
      <w:rFonts w:ascii="Times New Roman" w:eastAsia="Times New Roman" w:hAnsi="Times New Roman"/>
      <w:sz w:val="24"/>
      <w:szCs w:val="24"/>
      <w:lang w:eastAsia="es-CO"/>
    </w:rPr>
  </w:style>
  <w:style w:type="paragraph" w:styleId="TOCHeading">
    <w:name w:val="TOC Heading"/>
    <w:basedOn w:val="Heading1"/>
    <w:next w:val="Normal"/>
    <w:uiPriority w:val="39"/>
    <w:semiHidden/>
    <w:unhideWhenUsed/>
    <w:qFormat/>
    <w:rsid w:val="004D2A1C"/>
    <w:pPr>
      <w:outlineLvl w:val="9"/>
    </w:pPr>
    <w:rPr>
      <w:rFonts w:asciiTheme="majorHAnsi" w:hAnsiTheme="majorHAnsi"/>
    </w:rPr>
  </w:style>
  <w:style w:type="paragraph" w:styleId="TOC1">
    <w:name w:val="toc 1"/>
    <w:basedOn w:val="Normal"/>
    <w:next w:val="Normal"/>
    <w:autoRedefine/>
    <w:uiPriority w:val="39"/>
    <w:unhideWhenUsed/>
    <w:rsid w:val="004D2A1C"/>
    <w:pPr>
      <w:spacing w:after="100"/>
    </w:pPr>
  </w:style>
  <w:style w:type="paragraph" w:styleId="TOC2">
    <w:name w:val="toc 2"/>
    <w:basedOn w:val="Normal"/>
    <w:next w:val="Normal"/>
    <w:autoRedefine/>
    <w:uiPriority w:val="39"/>
    <w:unhideWhenUsed/>
    <w:rsid w:val="004D2A1C"/>
    <w:pPr>
      <w:spacing w:after="100"/>
      <w:ind w:left="220"/>
    </w:pPr>
  </w:style>
  <w:style w:type="paragraph" w:styleId="TOC3">
    <w:name w:val="toc 3"/>
    <w:basedOn w:val="Normal"/>
    <w:next w:val="Normal"/>
    <w:autoRedefine/>
    <w:uiPriority w:val="39"/>
    <w:unhideWhenUsed/>
    <w:rsid w:val="004D2A1C"/>
    <w:pPr>
      <w:spacing w:after="100"/>
      <w:ind w:left="440"/>
    </w:pPr>
  </w:style>
  <w:style w:type="character" w:styleId="Hyperlink">
    <w:name w:val="Hyperlink"/>
    <w:basedOn w:val="DefaultParagraphFont"/>
    <w:uiPriority w:val="99"/>
    <w:unhideWhenUsed/>
    <w:rsid w:val="004D2A1C"/>
    <w:rPr>
      <w:color w:val="0000FF" w:themeColor="hyperlink"/>
      <w:u w:val="single"/>
    </w:rPr>
  </w:style>
  <w:style w:type="table" w:customStyle="1" w:styleId="LightList-Accent11">
    <w:name w:val="Light List - Accent 11"/>
    <w:basedOn w:val="TableNormal"/>
    <w:uiPriority w:val="61"/>
    <w:rsid w:val="00874C4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reference" w:uiPriority="99"/>
    <w:lsdException w:name="List Paragraph" w:uiPriority="34" w:qFormat="1"/>
  </w:latentStyles>
  <w:style w:type="paragraph" w:default="1" w:styleId="Normal">
    <w:name w:val="Normal"/>
    <w:qFormat/>
    <w:rsid w:val="00FC4D51"/>
    <w:rPr>
      <w:rFonts w:ascii="Georgia" w:eastAsia="Calibri" w:hAnsi="Georgia" w:cs="Times New Roman"/>
    </w:rPr>
  </w:style>
  <w:style w:type="paragraph" w:styleId="Heading1">
    <w:name w:val="heading 1"/>
    <w:basedOn w:val="Normal"/>
    <w:next w:val="Normal"/>
    <w:link w:val="Heading1Char"/>
    <w:uiPriority w:val="9"/>
    <w:qFormat/>
    <w:rsid w:val="00C71705"/>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1705"/>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71705"/>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3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814"/>
    <w:rPr>
      <w:rFonts w:ascii="Tahoma" w:hAnsi="Tahoma" w:cs="Tahoma"/>
      <w:sz w:val="16"/>
      <w:szCs w:val="16"/>
    </w:rPr>
  </w:style>
  <w:style w:type="character" w:styleId="CommentReference">
    <w:name w:val="annotation reference"/>
    <w:basedOn w:val="DefaultParagraphFont"/>
    <w:uiPriority w:val="99"/>
    <w:semiHidden/>
    <w:unhideWhenUsed/>
    <w:rsid w:val="006E3814"/>
    <w:rPr>
      <w:sz w:val="16"/>
      <w:szCs w:val="16"/>
    </w:rPr>
  </w:style>
  <w:style w:type="paragraph" w:styleId="CommentText">
    <w:name w:val="annotation text"/>
    <w:basedOn w:val="Normal"/>
    <w:link w:val="CommentTextChar"/>
    <w:uiPriority w:val="99"/>
    <w:unhideWhenUsed/>
    <w:rsid w:val="006E3814"/>
    <w:pPr>
      <w:spacing w:line="240" w:lineRule="auto"/>
    </w:pPr>
    <w:rPr>
      <w:sz w:val="20"/>
      <w:szCs w:val="20"/>
    </w:rPr>
  </w:style>
  <w:style w:type="character" w:customStyle="1" w:styleId="CommentTextChar">
    <w:name w:val="Comment Text Char"/>
    <w:basedOn w:val="DefaultParagraphFont"/>
    <w:link w:val="CommentText"/>
    <w:uiPriority w:val="99"/>
    <w:rsid w:val="006E3814"/>
    <w:rPr>
      <w:rFonts w:ascii="Calibri" w:eastAsia="Calibri" w:hAnsi="Calibri" w:cs="Times New Roman"/>
      <w:sz w:val="20"/>
      <w:szCs w:val="20"/>
    </w:rPr>
  </w:style>
  <w:style w:type="paragraph" w:customStyle="1" w:styleId="ColorfulList-Accent11">
    <w:name w:val="Colorful List - Accent 11"/>
    <w:basedOn w:val="Normal"/>
    <w:uiPriority w:val="34"/>
    <w:qFormat/>
    <w:rsid w:val="006E3814"/>
    <w:pPr>
      <w:ind w:left="720"/>
      <w:contextualSpacing/>
    </w:pPr>
  </w:style>
  <w:style w:type="paragraph" w:styleId="ListParagraph">
    <w:name w:val="List Paragraph"/>
    <w:basedOn w:val="Normal"/>
    <w:uiPriority w:val="34"/>
    <w:qFormat/>
    <w:rsid w:val="006E3814"/>
    <w:pPr>
      <w:ind w:left="720"/>
      <w:contextualSpacing/>
    </w:pPr>
  </w:style>
  <w:style w:type="paragraph" w:styleId="FootnoteText">
    <w:name w:val="footnote text"/>
    <w:basedOn w:val="Normal"/>
    <w:link w:val="FootnoteTextChar"/>
    <w:rsid w:val="006E3814"/>
    <w:pPr>
      <w:spacing w:after="0" w:line="240" w:lineRule="auto"/>
    </w:pPr>
    <w:rPr>
      <w:sz w:val="20"/>
      <w:szCs w:val="20"/>
    </w:rPr>
  </w:style>
  <w:style w:type="character" w:customStyle="1" w:styleId="FootnoteTextChar">
    <w:name w:val="Footnote Text Char"/>
    <w:basedOn w:val="DefaultParagraphFont"/>
    <w:link w:val="FootnoteText"/>
    <w:rsid w:val="006E3814"/>
    <w:rPr>
      <w:rFonts w:ascii="Calibri" w:eastAsia="Calibri" w:hAnsi="Calibri" w:cs="Times New Roman"/>
      <w:sz w:val="20"/>
      <w:szCs w:val="20"/>
    </w:rPr>
  </w:style>
  <w:style w:type="character" w:styleId="FootnoteReference">
    <w:name w:val="footnote reference"/>
    <w:basedOn w:val="DefaultParagraphFont"/>
    <w:uiPriority w:val="99"/>
    <w:rsid w:val="006E3814"/>
    <w:rPr>
      <w:vertAlign w:val="superscript"/>
    </w:rPr>
  </w:style>
  <w:style w:type="paragraph" w:styleId="NoSpacing">
    <w:name w:val="No Spacing"/>
    <w:uiPriority w:val="1"/>
    <w:qFormat/>
    <w:rsid w:val="00501436"/>
    <w:pPr>
      <w:tabs>
        <w:tab w:val="left" w:pos="2038"/>
      </w:tabs>
      <w:spacing w:after="0" w:line="240" w:lineRule="auto"/>
    </w:pPr>
    <w:rPr>
      <w:rFonts w:ascii="Georgia" w:eastAsia="Calibri" w:hAnsi="Georgia" w:cs="Times New Roman"/>
    </w:rPr>
  </w:style>
  <w:style w:type="paragraph" w:styleId="CommentSubject">
    <w:name w:val="annotation subject"/>
    <w:basedOn w:val="CommentText"/>
    <w:next w:val="CommentText"/>
    <w:link w:val="CommentSubjectChar"/>
    <w:uiPriority w:val="99"/>
    <w:semiHidden/>
    <w:unhideWhenUsed/>
    <w:rsid w:val="009B6614"/>
    <w:rPr>
      <w:b/>
      <w:bCs/>
    </w:rPr>
  </w:style>
  <w:style w:type="character" w:customStyle="1" w:styleId="CommentSubjectChar">
    <w:name w:val="Comment Subject Char"/>
    <w:basedOn w:val="CommentTextChar"/>
    <w:link w:val="CommentSubject"/>
    <w:uiPriority w:val="99"/>
    <w:semiHidden/>
    <w:rsid w:val="009B6614"/>
    <w:rPr>
      <w:rFonts w:ascii="Calibri" w:eastAsia="Calibri" w:hAnsi="Calibri" w:cs="Times New Roman"/>
      <w:b/>
      <w:bCs/>
      <w:sz w:val="20"/>
      <w:szCs w:val="20"/>
    </w:rPr>
  </w:style>
  <w:style w:type="paragraph" w:styleId="Revision">
    <w:name w:val="Revision"/>
    <w:hidden/>
    <w:uiPriority w:val="99"/>
    <w:semiHidden/>
    <w:rsid w:val="00E15FBC"/>
    <w:pPr>
      <w:spacing w:after="0" w:line="240" w:lineRule="auto"/>
    </w:pPr>
    <w:rPr>
      <w:rFonts w:ascii="Calibri" w:eastAsia="Calibri" w:hAnsi="Calibri" w:cs="Times New Roman"/>
    </w:rPr>
  </w:style>
  <w:style w:type="table" w:styleId="MediumGrid3-Accent1">
    <w:name w:val="Medium Grid 3 Accent 1"/>
    <w:basedOn w:val="TableNormal"/>
    <w:uiPriority w:val="69"/>
    <w:rsid w:val="007D503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2Char">
    <w:name w:val="Heading 2 Char"/>
    <w:basedOn w:val="DefaultParagraphFont"/>
    <w:link w:val="Heading2"/>
    <w:uiPriority w:val="9"/>
    <w:rsid w:val="00C71705"/>
    <w:rPr>
      <w:rFonts w:ascii="Georgia" w:eastAsiaTheme="majorEastAsia" w:hAnsi="Georgia" w:cstheme="majorBidi"/>
      <w:b/>
      <w:bCs/>
      <w:color w:val="4F81BD" w:themeColor="accent1"/>
      <w:sz w:val="26"/>
      <w:szCs w:val="26"/>
    </w:rPr>
  </w:style>
  <w:style w:type="character" w:customStyle="1" w:styleId="Heading1Char">
    <w:name w:val="Heading 1 Char"/>
    <w:basedOn w:val="DefaultParagraphFont"/>
    <w:link w:val="Heading1"/>
    <w:uiPriority w:val="9"/>
    <w:rsid w:val="00C71705"/>
    <w:rPr>
      <w:rFonts w:ascii="Georgia" w:eastAsiaTheme="majorEastAsia" w:hAnsi="Georgia"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71705"/>
    <w:rPr>
      <w:rFonts w:ascii="Georgia" w:eastAsiaTheme="majorEastAsia" w:hAnsi="Georgia" w:cstheme="majorBidi"/>
      <w:b/>
      <w:bCs/>
      <w:color w:val="4F81BD" w:themeColor="accent1"/>
    </w:rPr>
  </w:style>
  <w:style w:type="paragraph" w:styleId="Header">
    <w:name w:val="header"/>
    <w:basedOn w:val="Normal"/>
    <w:link w:val="HeaderChar"/>
    <w:uiPriority w:val="99"/>
    <w:unhideWhenUsed/>
    <w:rsid w:val="007C1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B48"/>
    <w:rPr>
      <w:rFonts w:ascii="Calibri" w:eastAsia="Calibri" w:hAnsi="Calibri" w:cs="Times New Roman"/>
    </w:rPr>
  </w:style>
  <w:style w:type="paragraph" w:styleId="Footer">
    <w:name w:val="footer"/>
    <w:basedOn w:val="Normal"/>
    <w:link w:val="FooterChar"/>
    <w:uiPriority w:val="99"/>
    <w:unhideWhenUsed/>
    <w:rsid w:val="007C1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B48"/>
    <w:rPr>
      <w:rFonts w:ascii="Calibri" w:eastAsia="Calibri" w:hAnsi="Calibri" w:cs="Times New Roman"/>
    </w:rPr>
  </w:style>
  <w:style w:type="paragraph" w:styleId="NormalWeb">
    <w:name w:val="Normal (Web)"/>
    <w:basedOn w:val="Normal"/>
    <w:uiPriority w:val="99"/>
    <w:semiHidden/>
    <w:unhideWhenUsed/>
    <w:rsid w:val="00EA6363"/>
    <w:pPr>
      <w:spacing w:before="100" w:beforeAutospacing="1" w:after="100" w:afterAutospacing="1" w:line="240" w:lineRule="auto"/>
    </w:pPr>
    <w:rPr>
      <w:rFonts w:ascii="Times New Roman" w:eastAsia="Times New Roman" w:hAnsi="Times New Roman"/>
      <w:sz w:val="24"/>
      <w:szCs w:val="24"/>
      <w:lang w:eastAsia="es-CO"/>
    </w:rPr>
  </w:style>
  <w:style w:type="paragraph" w:styleId="TOCHeading">
    <w:name w:val="TOC Heading"/>
    <w:basedOn w:val="Heading1"/>
    <w:next w:val="Normal"/>
    <w:uiPriority w:val="39"/>
    <w:semiHidden/>
    <w:unhideWhenUsed/>
    <w:qFormat/>
    <w:rsid w:val="004D2A1C"/>
    <w:pPr>
      <w:outlineLvl w:val="9"/>
    </w:pPr>
    <w:rPr>
      <w:rFonts w:asciiTheme="majorHAnsi" w:hAnsiTheme="majorHAnsi"/>
    </w:rPr>
  </w:style>
  <w:style w:type="paragraph" w:styleId="TOC1">
    <w:name w:val="toc 1"/>
    <w:basedOn w:val="Normal"/>
    <w:next w:val="Normal"/>
    <w:autoRedefine/>
    <w:uiPriority w:val="39"/>
    <w:unhideWhenUsed/>
    <w:rsid w:val="004D2A1C"/>
    <w:pPr>
      <w:spacing w:after="100"/>
    </w:pPr>
  </w:style>
  <w:style w:type="paragraph" w:styleId="TOC2">
    <w:name w:val="toc 2"/>
    <w:basedOn w:val="Normal"/>
    <w:next w:val="Normal"/>
    <w:autoRedefine/>
    <w:uiPriority w:val="39"/>
    <w:unhideWhenUsed/>
    <w:rsid w:val="004D2A1C"/>
    <w:pPr>
      <w:spacing w:after="100"/>
      <w:ind w:left="220"/>
    </w:pPr>
  </w:style>
  <w:style w:type="paragraph" w:styleId="TOC3">
    <w:name w:val="toc 3"/>
    <w:basedOn w:val="Normal"/>
    <w:next w:val="Normal"/>
    <w:autoRedefine/>
    <w:uiPriority w:val="39"/>
    <w:unhideWhenUsed/>
    <w:rsid w:val="004D2A1C"/>
    <w:pPr>
      <w:spacing w:after="100"/>
      <w:ind w:left="440"/>
    </w:pPr>
  </w:style>
  <w:style w:type="character" w:styleId="Hyperlink">
    <w:name w:val="Hyperlink"/>
    <w:basedOn w:val="DefaultParagraphFont"/>
    <w:uiPriority w:val="99"/>
    <w:unhideWhenUsed/>
    <w:rsid w:val="004D2A1C"/>
    <w:rPr>
      <w:color w:val="0000FF" w:themeColor="hyperlink"/>
      <w:u w:val="single"/>
    </w:rPr>
  </w:style>
  <w:style w:type="table" w:customStyle="1" w:styleId="LightList-Accent11">
    <w:name w:val="Light List - Accent 11"/>
    <w:basedOn w:val="TableNormal"/>
    <w:uiPriority w:val="61"/>
    <w:rsid w:val="00874C4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5889">
      <w:bodyDiv w:val="1"/>
      <w:marLeft w:val="0"/>
      <w:marRight w:val="0"/>
      <w:marTop w:val="0"/>
      <w:marBottom w:val="0"/>
      <w:divBdr>
        <w:top w:val="none" w:sz="0" w:space="0" w:color="auto"/>
        <w:left w:val="none" w:sz="0" w:space="0" w:color="auto"/>
        <w:bottom w:val="none" w:sz="0" w:space="0" w:color="auto"/>
        <w:right w:val="none" w:sz="0" w:space="0" w:color="auto"/>
      </w:divBdr>
      <w:divsChild>
        <w:div w:id="1097677051">
          <w:marLeft w:val="547"/>
          <w:marRight w:val="0"/>
          <w:marTop w:val="154"/>
          <w:marBottom w:val="0"/>
          <w:divBdr>
            <w:top w:val="none" w:sz="0" w:space="0" w:color="auto"/>
            <w:left w:val="none" w:sz="0" w:space="0" w:color="auto"/>
            <w:bottom w:val="none" w:sz="0" w:space="0" w:color="auto"/>
            <w:right w:val="none" w:sz="0" w:space="0" w:color="auto"/>
          </w:divBdr>
        </w:div>
      </w:divsChild>
    </w:div>
    <w:div w:id="1687825329">
      <w:bodyDiv w:val="1"/>
      <w:marLeft w:val="0"/>
      <w:marRight w:val="0"/>
      <w:marTop w:val="0"/>
      <w:marBottom w:val="0"/>
      <w:divBdr>
        <w:top w:val="none" w:sz="0" w:space="0" w:color="auto"/>
        <w:left w:val="none" w:sz="0" w:space="0" w:color="auto"/>
        <w:bottom w:val="none" w:sz="0" w:space="0" w:color="auto"/>
        <w:right w:val="none" w:sz="0" w:space="0" w:color="auto"/>
      </w:divBdr>
      <w:divsChild>
        <w:div w:id="844713628">
          <w:marLeft w:val="547"/>
          <w:marRight w:val="0"/>
          <w:marTop w:val="154"/>
          <w:marBottom w:val="0"/>
          <w:divBdr>
            <w:top w:val="none" w:sz="0" w:space="0" w:color="auto"/>
            <w:left w:val="none" w:sz="0" w:space="0" w:color="auto"/>
            <w:bottom w:val="none" w:sz="0" w:space="0" w:color="auto"/>
            <w:right w:val="none" w:sz="0" w:space="0" w:color="auto"/>
          </w:divBdr>
        </w:div>
      </w:divsChild>
    </w:div>
    <w:div w:id="1989163410">
      <w:bodyDiv w:val="1"/>
      <w:marLeft w:val="0"/>
      <w:marRight w:val="0"/>
      <w:marTop w:val="0"/>
      <w:marBottom w:val="0"/>
      <w:divBdr>
        <w:top w:val="none" w:sz="0" w:space="0" w:color="auto"/>
        <w:left w:val="none" w:sz="0" w:space="0" w:color="auto"/>
        <w:bottom w:val="none" w:sz="0" w:space="0" w:color="auto"/>
        <w:right w:val="none" w:sz="0" w:space="0" w:color="auto"/>
      </w:divBdr>
      <w:divsChild>
        <w:div w:id="1486235901">
          <w:marLeft w:val="547"/>
          <w:marRight w:val="0"/>
          <w:marTop w:val="154"/>
          <w:marBottom w:val="0"/>
          <w:divBdr>
            <w:top w:val="none" w:sz="0" w:space="0" w:color="auto"/>
            <w:left w:val="none" w:sz="0" w:space="0" w:color="auto"/>
            <w:bottom w:val="none" w:sz="0" w:space="0" w:color="auto"/>
            <w:right w:val="none" w:sz="0" w:space="0" w:color="auto"/>
          </w:divBdr>
        </w:div>
      </w:divsChild>
    </w:div>
    <w:div w:id="2083678006">
      <w:bodyDiv w:val="1"/>
      <w:marLeft w:val="0"/>
      <w:marRight w:val="0"/>
      <w:marTop w:val="0"/>
      <w:marBottom w:val="0"/>
      <w:divBdr>
        <w:top w:val="none" w:sz="0" w:space="0" w:color="auto"/>
        <w:left w:val="none" w:sz="0" w:space="0" w:color="auto"/>
        <w:bottom w:val="none" w:sz="0" w:space="0" w:color="auto"/>
        <w:right w:val="none" w:sz="0" w:space="0" w:color="auto"/>
      </w:divBdr>
      <w:divsChild>
        <w:div w:id="211898898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9425F369CD754A87C60479FB70AD44" ma:contentTypeVersion="16" ma:contentTypeDescription="Create a new document." ma:contentTypeScope="" ma:versionID="3dac4a098af1e3e24469d8c51966c0cd">
  <xsd:schema xmlns:xsd="http://www.w3.org/2001/XMLSchema" xmlns:xs="http://www.w3.org/2001/XMLSchema" xmlns:p="http://schemas.microsoft.com/office/2006/metadata/properties" xmlns:ns1="http://schemas.microsoft.com/sharepoint/v3" xmlns:ns2="6075b9dd-69da-4080-9e13-093fc5119558" xmlns:ns3="36d19e46-f4da-4773-8ea9-e11846e3e1cd" targetNamespace="http://schemas.microsoft.com/office/2006/metadata/properties" ma:root="true" ma:fieldsID="579755f48ecd4e86a8e0c5d6fb5666ef" ns1:_="" ns2:_="" ns3:_="">
    <xsd:import namespace="http://schemas.microsoft.com/sharepoint/v3"/>
    <xsd:import namespace="6075b9dd-69da-4080-9e13-093fc5119558"/>
    <xsd:import namespace="36d19e46-f4da-4773-8ea9-e11846e3e1cd"/>
    <xsd:element name="properties">
      <xsd:complexType>
        <xsd:sequence>
          <xsd:element name="documentManagement">
            <xsd:complexType>
              <xsd:all>
                <xsd:element ref="ns2:TrainingType" minOccurs="0"/>
                <xsd:element ref="ns2:TrainingSector" minOccurs="0"/>
                <xsd:element ref="ns2:TrainingActivity" minOccurs="0"/>
                <xsd:element ref="ns2:TrainingSubactivity" minOccurs="0"/>
                <xsd:element ref="ns2:TrainingResourceType" minOccurs="0"/>
                <xsd:element ref="ns2:Region" minOccurs="0"/>
                <xsd:element ref="ns2:Country" minOccurs="0"/>
                <xsd:element ref="ns3:LastUsed" minOccurs="0"/>
                <xsd:element ref="ns1:PublishingContact" minOccurs="0"/>
                <xsd:element ref="ns3: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6" nillable="true" ma:displayName="Contact2" ma:description=""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75b9dd-69da-4080-9e13-093fc5119558" elementFormDefault="qualified">
    <xsd:import namespace="http://schemas.microsoft.com/office/2006/documentManagement/types"/>
    <xsd:import namespace="http://schemas.microsoft.com/office/infopath/2007/PartnerControls"/>
    <xsd:element name="TrainingType" ma:index="8" nillable="true" ma:displayName="TrainingType" ma:internalName="TrainingType">
      <xsd:complexType>
        <xsd:complexContent>
          <xsd:extension base="dms:MultiChoice">
            <xsd:sequence>
              <xsd:element name="Value" maxOccurs="unbounded" minOccurs="0" nillable="true">
                <xsd:simpleType>
                  <xsd:restriction base="dms:Choice">
                    <xsd:enumeration value="Executive Education"/>
                    <xsd:enumeration value="Advanced Executive Education"/>
                    <xsd:enumeration value="Managing Measurement and Data"/>
                    <xsd:enumeration value="Custom Workshop"/>
                    <xsd:enumeration value="Staff Training"/>
                  </xsd:restriction>
                </xsd:simpleType>
              </xsd:element>
            </xsd:sequence>
          </xsd:extension>
        </xsd:complexContent>
      </xsd:complexType>
    </xsd:element>
    <xsd:element name="TrainingSector" ma:index="9" nillable="true" ma:displayName="TrainingSector" ma:internalName="TrainingSector">
      <xsd:complexType>
        <xsd:complexContent>
          <xsd:extension base="dms:MultiChoice">
            <xsd:sequence>
              <xsd:element name="Value" maxOccurs="unbounded" minOccurs="0" nillable="true">
                <xsd:simpleType>
                  <xsd:restriction base="dms:Choice">
                    <xsd:enumeration value="Agriculture"/>
                    <xsd:enumeration value="Education"/>
                    <xsd:enumeration value="Governance"/>
                    <xsd:enumeration value="Health"/>
                    <xsd:enumeration value="Labor"/>
                    <xsd:enumeration value="Microfinance"/>
                    <xsd:enumeration value="Multiple"/>
                    <xsd:enumeration value="Water and Sanitation"/>
                  </xsd:restriction>
                </xsd:simpleType>
              </xsd:element>
            </xsd:sequence>
          </xsd:extension>
        </xsd:complexContent>
      </xsd:complexType>
    </xsd:element>
    <xsd:element name="TrainingActivity" ma:index="10" nillable="true" ma:displayName="TrainingActivity" ma:format="Dropdown" ma:internalName="TrainingActivity">
      <xsd:simpleType>
        <xsd:restriction base="dms:Choice">
          <xsd:enumeration value="Agenda"/>
          <xsd:enumeration value="Application"/>
          <xsd:enumeration value="Assessment"/>
          <xsd:enumeration value="Case Study"/>
          <xsd:enumeration value="Exercise"/>
          <xsd:enumeration value="Finance"/>
          <xsd:enumeration value="Group Presentations"/>
          <xsd:enumeration value="Logistics"/>
          <xsd:enumeration value="Paraphernalia"/>
          <xsd:enumeration value="Printing"/>
          <xsd:enumeration value="Registration"/>
          <xsd:enumeration value="Slides"/>
          <xsd:enumeration value="TA Training"/>
          <xsd:enumeration value="USB"/>
        </xsd:restriction>
      </xsd:simpleType>
    </xsd:element>
    <xsd:element name="TrainingSubactivity" ma:index="11" nillable="true" ma:displayName="TrainingSubactivity" ma:format="Dropdown" ma:internalName="TrainingSubactivity">
      <xsd:simpleType>
        <xsd:restriction base="dms:Choice">
          <xsd:enumeration value="Budget"/>
          <xsd:enumeration value="Certificate"/>
          <xsd:enumeration value="Communication"/>
          <xsd:enumeration value="Course Packet"/>
          <xsd:enumeration value=".Presentation Template"/>
          <xsd:enumeration value="Goals"/>
          <xsd:enumeration value="Invoice"/>
          <xsd:enumeration value="Literature"/>
          <xsd:enumeration value="Nametag"/>
          <xsd:enumeration value="Quiz"/>
          <xsd:enumeration value="Software"/>
          <xsd:enumeration value="Tasklist"/>
          <xsd:enumeration value="Accomodation"/>
          <xsd:enumeration value="Food"/>
          <xsd:enumeration value="Transport"/>
          <xsd:enumeration value="Travel"/>
          <xsd:enumeration value="Venue"/>
          <xsd:enumeration value="Visa"/>
          <xsd:enumeration value="0.0Introduction"/>
          <xsd:enumeration value="0.1What is Evaluation"/>
          <xsd:enumeration value="0.2ToC_Measurement"/>
          <xsd:enumeration value="0.3Why Randomize"/>
          <xsd:enumeration value="0.4How to Randomize"/>
          <xsd:enumeration value="0.5Sampling and Sample Size"/>
          <xsd:enumeration value="0.6Threats and Analysis"/>
          <xsd:enumeration value="0.7Start-to-Finish"/>
          <xsd:enumeration value="0.8Cost-effectiveness"/>
          <xsd:enumeration value="0.9Common Pitfalls"/>
          <xsd:enumeration value="_ProjectDevelopment"/>
          <xsd:enumeration value="0ProjectManagement"/>
          <xsd:enumeration value="1ResearchFinance"/>
          <xsd:enumeration value="2ResearchDesign"/>
          <xsd:enumeration value="3Intervention"/>
          <xsd:enumeration value="4HumanSubjects"/>
          <xsd:enumeration value="5Measurement"/>
          <xsd:enumeration value="6DataCollection"/>
          <xsd:enumeration value="6.1CAI"/>
          <xsd:enumeration value="7DataManagement"/>
          <xsd:enumeration value="7.1Stata"/>
          <xsd:enumeration value="8Results"/>
          <xsd:enumeration value="Balance"/>
          <xsd:enumeration value="Randomization Mechanics"/>
        </xsd:restriction>
      </xsd:simpleType>
    </xsd:element>
    <xsd:element name="TrainingResourceType" ma:index="12" nillable="true" ma:displayName="TrainingResourceType" ma:format="Dropdown" ma:internalName="TrainingResourceType">
      <xsd:simpleType>
        <xsd:restriction base="dms:Choice">
          <xsd:enumeration value="Template"/>
          <xsd:enumeration value="Latest Version"/>
          <xsd:enumeration value="Sample"/>
          <xsd:enumeration value="Checklist"/>
          <xsd:enumeration value="Manual"/>
        </xsd:restriction>
      </xsd:simpleType>
    </xsd:element>
    <xsd:element name="Region" ma:index="13" nillable="true" ma:displayName="Region" ma:format="Dropdown" ma:internalName="Region">
      <xsd:simpleType>
        <xsd:restriction base="dms:Choice">
          <xsd:enumeration value="Africa"/>
          <xsd:enumeration value="Europe"/>
          <xsd:enumeration value="South Asia"/>
          <xsd:enumeration value="North America"/>
          <xsd:enumeration value="Latin America"/>
          <xsd:enumeration value="Southeast Asia"/>
        </xsd:restriction>
      </xsd:simpleType>
    </xsd:element>
    <xsd:element name="Country" ma:index="14" nillable="true" ma:displayName="Country" ma:format="Dropdown" ma:internalName="Country">
      <xsd:simpleType>
        <xsd:restriction base="dms:Choice">
          <xsd:enumeration value="Afghanistan"/>
          <xsd:enumeration value="Aland Islands"/>
          <xsd:enumeration value="Albania"/>
          <xsd:enumeration value="Algeria"/>
          <xsd:enumeration value="American Samoa"/>
          <xsd:enumeration value="Andorra"/>
          <xsd:enumeration value="Angola"/>
          <xsd:enumeration value="Anguilla"/>
          <xsd:enumeration value="Antarctica"/>
          <xsd:enumeration value="Antigua And Barbuda"/>
          <xsd:enumeration value="Argentina"/>
          <xsd:enumeration value="Armenia"/>
          <xsd:enumeration value="Arub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 And Herzegovina"/>
          <xsd:enumeration value="Botswana"/>
          <xsd:enumeration value="Bouvet Island"/>
          <xsd:enumeration value="Brazil"/>
          <xsd:enumeration value="British Indian Ocean Territory"/>
          <xsd:enumeration value="Brunei Darussalam"/>
          <xsd:enumeration value="Bulgaria"/>
          <xsd:enumeration value="Burkina Faso"/>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hristmas Island"/>
          <xsd:enumeration value="Cocos (Keeling) Islands"/>
          <xsd:enumeration value="Colombia"/>
          <xsd:enumeration value="Comoros"/>
          <xsd:enumeration value="Congo"/>
          <xsd:enumeration value="Congo, The Democratic Republic Of The"/>
          <xsd:enumeration value="Cook Islands"/>
          <xsd:enumeration value="Costa Rica"/>
          <xsd:enumeration value="Cote D'Ivoire"/>
          <xsd:enumeration value="Croatia"/>
          <xsd:enumeration value="Cuba"/>
          <xsd:enumeration value="Cyprus"/>
          <xsd:enumeration value="Czech Republic"/>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alkland Islands (Malvinas)"/>
          <xsd:enumeration value="Faroe Islands"/>
          <xsd:enumeration value="Fiji"/>
          <xsd:enumeration value="Finland"/>
          <xsd:enumeration value="France"/>
          <xsd:enumeration value="French Guiana"/>
          <xsd:enumeration value="French Polynesia"/>
          <xsd:enumeration value="French Southern Territories"/>
          <xsd:enumeration value="Gabon"/>
          <xsd:enumeration value="Gambia"/>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 Island And Mcdonald Islands"/>
          <xsd:enumeration value="Holy See (Vatican City State)"/>
          <xsd:enumeration value="Honduras"/>
          <xsd:enumeration value="Hong Kong"/>
          <xsd:enumeration value="Hungary"/>
          <xsd:enumeration value="Iceland"/>
          <xsd:enumeration value="India"/>
          <xsd:enumeration value="Indonesia"/>
          <xsd:enumeration value="Iran, Islamic Republic Of"/>
          <xsd:enumeration value="Iraq"/>
          <xsd:enumeration value="Ireland"/>
          <xsd:enumeration value="Isle Of Man"/>
          <xsd:enumeration value="Israel"/>
          <xsd:enumeration value="Italy"/>
          <xsd:enumeration value="Jamaica"/>
          <xsd:enumeration value="Japan"/>
          <xsd:enumeration value="Jersey"/>
          <xsd:enumeration value="Jordan"/>
          <xsd:enumeration value="Kazakhstan"/>
          <xsd:enumeration value="Kenya"/>
          <xsd:enumeration value="Kiribati"/>
          <xsd:enumeration value="Korea, Democratic People'S Republic Of"/>
          <xsd:enumeration value="Korea, Republic Of"/>
          <xsd:enumeration value="Kuwait"/>
          <xsd:enumeration value="Kyrgyzstan"/>
          <xsd:enumeration value="Lao People'S Democratic Republic"/>
          <xsd:enumeration value="Latvia"/>
          <xsd:enumeration value="Lebanon"/>
          <xsd:enumeration value="Lesotho"/>
          <xsd:enumeration value="Liberia"/>
          <xsd:enumeration value="Libyan Arab Jamahiriya"/>
          <xsd:enumeration value="Liechtenstein"/>
          <xsd:enumeration value="Lithuania"/>
          <xsd:enumeration value="Luxembourg"/>
          <xsd:enumeration value="Macao"/>
          <xsd:enumeration value="Macedonia, The Former Yugoslav Republic Of"/>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Federated States Of"/>
          <xsd:enumeration value="Moldova, Republic Of"/>
          <xsd:enumeration value="Monaco"/>
          <xsd:enumeration value="Mongolia"/>
          <xsd:enumeration value="Montserrat"/>
          <xsd:enumeration value="Morocco"/>
          <xsd:enumeration value="Mozambique"/>
          <xsd:enumeration value="Myanmar"/>
          <xsd:enumeration value="Namibia"/>
          <xsd:enumeration value="Nauru"/>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lestinian Territory, Occupied"/>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eunion"/>
          <xsd:enumeration value="Romania"/>
          <xsd:enumeration value="Russian Federation"/>
          <xsd:enumeration value="Rwanda"/>
          <xsd:enumeration value="Saint Helena"/>
          <xsd:enumeration value="Saint Kitts And Nevis"/>
          <xsd:enumeration value="Saint Lucia"/>
          <xsd:enumeration value="Saint Pierre And Miquelon"/>
          <xsd:enumeration value="Saint Vincent And The Grenadines"/>
          <xsd:enumeration value="Samoa"/>
          <xsd:enumeration value="San Marino"/>
          <xsd:enumeration value="Sao Tome And Principe"/>
          <xsd:enumeration value="Saudi Arabia"/>
          <xsd:enumeration value="Senegal"/>
          <xsd:enumeration value="Serbia And Montenegro"/>
          <xsd:enumeration value="Seychelles"/>
          <xsd:enumeration value="Sierra Leone"/>
          <xsd:enumeration value="Singapore"/>
          <xsd:enumeration value="Slovakia"/>
          <xsd:enumeration value="Slovenia"/>
          <xsd:enumeration value="Solomon Islands"/>
          <xsd:enumeration value="Somalia"/>
          <xsd:enumeration value="South Africa"/>
          <xsd:enumeration value="South Georgia And The South Sandwich Islands"/>
          <xsd:enumeration value="Spain"/>
          <xsd:enumeration value="Sri Lanka"/>
          <xsd:enumeration value="Sudan"/>
          <xsd:enumeration value="Suriname"/>
          <xsd:enumeration value="Svalbard And Jan Mayen"/>
          <xsd:enumeration value="Swaziland"/>
          <xsd:enumeration value="Sweden"/>
          <xsd:enumeration value="Switzerland"/>
          <xsd:enumeration value="Syrian Arab Republic"/>
          <xsd:enumeration value="Taiwan, Province Of China"/>
          <xsd:enumeration value="Tajikistan"/>
          <xsd:enumeration value="Tanzania, United Republic Of"/>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nited States Minor Outlying Islands"/>
          <xsd:enumeration value="Uruguay"/>
          <xsd:enumeration value="Uzbekistan"/>
          <xsd:enumeration value="Vanuatu"/>
          <xsd:enumeration value="Venezuela"/>
          <xsd:enumeration value="Viet Nam"/>
          <xsd:enumeration value="Virgin Islands, British"/>
          <xsd:enumeration value="Virgin Islands, U.S."/>
          <xsd:enumeration value="Wallis And Futuna"/>
          <xsd:enumeration value="Western Sahara"/>
          <xsd:enumeration value="Yemen"/>
          <xsd:enumeration value="Zambia"/>
          <xsd:enumeration value="Zimbabwe"/>
        </xsd:restriction>
      </xsd:simpleType>
    </xsd:element>
  </xsd:schema>
  <xsd:schema xmlns:xsd="http://www.w3.org/2001/XMLSchema" xmlns:xs="http://www.w3.org/2001/XMLSchema" xmlns:dms="http://schemas.microsoft.com/office/2006/documentManagement/types" xmlns:pc="http://schemas.microsoft.com/office/infopath/2007/PartnerControls" targetNamespace="36d19e46-f4da-4773-8ea9-e11846e3e1cd" elementFormDefault="qualified">
    <xsd:import namespace="http://schemas.microsoft.com/office/2006/documentManagement/types"/>
    <xsd:import namespace="http://schemas.microsoft.com/office/infopath/2007/PartnerControls"/>
    <xsd:element name="LastUsed" ma:index="15" nillable="true" ma:displayName="LastUsed" ma:description="When was the last time this training material was used" ma:format="DateOnly" ma:internalName="LastUsed">
      <xsd:simpleType>
        <xsd:restriction base="dms:DateTime"/>
      </xsd:simpleType>
    </xsd:element>
    <xsd:element name="Contact" ma:index="17" nillable="true" ma:displayName="Contact" ma:list="{d980e52d-47e3-478b-bbaf-1236e01fa3fe}" ma:internalName="Contact" ma:showField="Full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ainingType xmlns="6075b9dd-69da-4080-9e13-093fc5119558">
      <Value>Executive Education</Value>
      <Value>Staff Training</Value>
    </TrainingType>
    <TrainingSector xmlns="6075b9dd-69da-4080-9e13-093fc5119558">
      <Value>Microfinance</Value>
    </TrainingSector>
    <TrainingResourceType xmlns="6075b9dd-69da-4080-9e13-093fc5119558">Latest Version</TrainingResourceType>
    <Country xmlns="6075b9dd-69da-4080-9e13-093fc5119558">India</Country>
    <LastUsed xmlns="36d19e46-f4da-4773-8ea9-e11846e3e1cd">2012-08-02T04:00:00+00:00</LastUsed>
    <TrainingActivity xmlns="6075b9dd-69da-4080-9e13-093fc5119558">Case Study</TrainingActivity>
    <TrainingSubactivity xmlns="6075b9dd-69da-4080-9e13-093fc5119558">0.2ToC_Measurement</TrainingSubactivity>
    <Region xmlns="6075b9dd-69da-4080-9e13-093fc5119558">South Asia</Region>
    <PublishingContact xmlns="http://schemas.microsoft.com/sharepoint/v3">
      <UserInfo>
        <DisplayName>Deanna Ford</DisplayName>
        <AccountId>50</AccountId>
        <AccountType/>
      </UserInfo>
    </PublishingContact>
    <Contact xmlns="36d19e46-f4da-4773-8ea9-e11846e3e1cd">91</Contact>
  </documentManagement>
</p:properties>
</file>

<file path=customXml/itemProps1.xml><?xml version="1.0" encoding="utf-8"?>
<ds:datastoreItem xmlns:ds="http://schemas.openxmlformats.org/officeDocument/2006/customXml" ds:itemID="{E9DFCBAC-BD36-41AD-A5BC-AD753D82EB6D}"/>
</file>

<file path=customXml/itemProps2.xml><?xml version="1.0" encoding="utf-8"?>
<ds:datastoreItem xmlns:ds="http://schemas.openxmlformats.org/officeDocument/2006/customXml" ds:itemID="{84506F1F-BB5B-4278-9666-F99EE18AB4B7}"/>
</file>

<file path=customXml/itemProps3.xml><?xml version="1.0" encoding="utf-8"?>
<ds:datastoreItem xmlns:ds="http://schemas.openxmlformats.org/officeDocument/2006/customXml" ds:itemID="{94A9537C-6F07-4016-A991-E2EB19DF19C2}"/>
</file>

<file path=customXml/itemProps4.xml><?xml version="1.0" encoding="utf-8"?>
<ds:datastoreItem xmlns:ds="http://schemas.openxmlformats.org/officeDocument/2006/customXml" ds:itemID="{15492614-55E9-4E7D-825F-23CC61DE029E}"/>
</file>

<file path=docProps/app.xml><?xml version="1.0" encoding="utf-8"?>
<Properties xmlns="http://schemas.openxmlformats.org/officeDocument/2006/extended-properties" xmlns:vt="http://schemas.openxmlformats.org/officeDocument/2006/docPropsVTypes">
  <Template>Normal</Template>
  <TotalTime>107</TotalTime>
  <Pages>15</Pages>
  <Words>3052</Words>
  <Characters>17402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EPoD, CID, Harvard University</Company>
  <LinksUpToDate>false</LinksUpToDate>
  <CharactersWithSpaces>20414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EPoD</dc:creator>
  <cp:lastModifiedBy>dford</cp:lastModifiedBy>
  <cp:revision>7</cp:revision>
  <cp:lastPrinted>2012-08-20T23:23:00Z</cp:lastPrinted>
  <dcterms:created xsi:type="dcterms:W3CDTF">2012-08-31T10:24:00Z</dcterms:created>
  <dcterms:modified xsi:type="dcterms:W3CDTF">2012-09-01T04:58:00Z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0x010100329425F369CD754A87C60479FB70AD44</vt:lpwstr>
  </property>
  <property fmtid="{D5CDD505-2E9C-101B-9397-08002B2CF9AE}" pid="3" name="Order">
    <vt:r8>47900</vt:r8>
  </property>
</Properties>
</file>